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014E7" w14:textId="4E8F083F" w:rsidR="009B2EEF" w:rsidRPr="002265DE" w:rsidRDefault="00164DE2">
      <w:pPr>
        <w:rPr>
          <w:b/>
          <w:sz w:val="32"/>
          <w:szCs w:val="32"/>
        </w:rPr>
      </w:pPr>
      <w:r>
        <w:rPr>
          <w:b/>
          <w:noProof/>
          <w:sz w:val="32"/>
          <w:szCs w:val="32"/>
          <w:lang w:eastAsia="en-GB"/>
        </w:rPr>
        <w:drawing>
          <wp:anchor distT="0" distB="0" distL="114300" distR="114300" simplePos="0" relativeHeight="251658240" behindDoc="0" locked="0" layoutInCell="1" allowOverlap="1" wp14:anchorId="15B1C2DB" wp14:editId="20150C2A">
            <wp:simplePos x="0" y="0"/>
            <wp:positionH relativeFrom="column">
              <wp:posOffset>4953000</wp:posOffset>
            </wp:positionH>
            <wp:positionV relativeFrom="page">
              <wp:posOffset>247650</wp:posOffset>
            </wp:positionV>
            <wp:extent cx="1243965" cy="110594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rd ne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191" cy="1108811"/>
                    </a:xfrm>
                    <a:prstGeom prst="rect">
                      <a:avLst/>
                    </a:prstGeom>
                  </pic:spPr>
                </pic:pic>
              </a:graphicData>
            </a:graphic>
            <wp14:sizeRelH relativeFrom="page">
              <wp14:pctWidth>0</wp14:pctWidth>
            </wp14:sizeRelH>
            <wp14:sizeRelV relativeFrom="page">
              <wp14:pctHeight>0</wp14:pctHeight>
            </wp14:sizeRelV>
          </wp:anchor>
        </w:drawing>
      </w:r>
      <w:r w:rsidR="002265DE" w:rsidRPr="002265DE">
        <w:rPr>
          <w:b/>
          <w:sz w:val="32"/>
          <w:szCs w:val="32"/>
        </w:rPr>
        <w:t>Awards Network Membership Application Form</w:t>
      </w:r>
      <w:r>
        <w:rPr>
          <w:b/>
          <w:sz w:val="32"/>
          <w:szCs w:val="32"/>
        </w:rPr>
        <w:t xml:space="preserve"> </w:t>
      </w:r>
    </w:p>
    <w:p w14:paraId="699EE747" w14:textId="77777777" w:rsidR="00B614F6" w:rsidRDefault="00B614F6" w:rsidP="00B614F6">
      <w:pPr>
        <w:spacing w:after="0"/>
        <w:rPr>
          <w:b/>
          <w:u w:val="single"/>
        </w:rPr>
      </w:pPr>
    </w:p>
    <w:p w14:paraId="362014E8" w14:textId="568C5F0C" w:rsidR="002265DE" w:rsidRPr="00AC597F" w:rsidRDefault="00AC597F" w:rsidP="00AC597F">
      <w:pPr>
        <w:spacing w:after="120"/>
        <w:rPr>
          <w:b/>
          <w:sz w:val="24"/>
          <w:szCs w:val="24"/>
        </w:rPr>
      </w:pPr>
      <w:r w:rsidRPr="00AC597F">
        <w:rPr>
          <w:b/>
          <w:sz w:val="24"/>
          <w:szCs w:val="24"/>
        </w:rPr>
        <w:t xml:space="preserve">A: </w:t>
      </w:r>
      <w:r w:rsidR="002265DE" w:rsidRPr="00AC597F">
        <w:rPr>
          <w:b/>
          <w:sz w:val="24"/>
          <w:szCs w:val="24"/>
        </w:rPr>
        <w:t>CONTACT INFO</w:t>
      </w:r>
      <w:r w:rsidR="00BE6967" w:rsidRPr="00AC597F">
        <w:rPr>
          <w:b/>
          <w:sz w:val="24"/>
          <w:szCs w:val="24"/>
        </w:rPr>
        <w:t>RMATION</w:t>
      </w:r>
    </w:p>
    <w:tbl>
      <w:tblPr>
        <w:tblStyle w:val="TableGrid"/>
        <w:tblW w:w="8472" w:type="dxa"/>
        <w:tblLook w:val="04A0" w:firstRow="1" w:lastRow="0" w:firstColumn="1" w:lastColumn="0" w:noHBand="0" w:noVBand="1"/>
      </w:tblPr>
      <w:tblGrid>
        <w:gridCol w:w="2093"/>
        <w:gridCol w:w="6379"/>
      </w:tblGrid>
      <w:tr w:rsidR="00BE6967" w14:paraId="07E94DC8" w14:textId="77777777" w:rsidTr="00B614F6">
        <w:trPr>
          <w:trHeight w:val="397"/>
        </w:trPr>
        <w:tc>
          <w:tcPr>
            <w:tcW w:w="2093" w:type="dxa"/>
          </w:tcPr>
          <w:p w14:paraId="4727ABF3" w14:textId="4430B5B5" w:rsidR="00BE6967" w:rsidRPr="00BE6967" w:rsidRDefault="00BE6967" w:rsidP="00BE6967">
            <w:pPr>
              <w:rPr>
                <w:b/>
              </w:rPr>
            </w:pPr>
            <w:r w:rsidRPr="00BE6967">
              <w:rPr>
                <w:b/>
              </w:rPr>
              <w:t>Organisation</w:t>
            </w:r>
            <w:r>
              <w:rPr>
                <w:b/>
              </w:rPr>
              <w:t xml:space="preserve"> Name</w:t>
            </w:r>
          </w:p>
        </w:tc>
        <w:tc>
          <w:tcPr>
            <w:tcW w:w="6379" w:type="dxa"/>
          </w:tcPr>
          <w:p w14:paraId="57FC5F85" w14:textId="0FFBF233" w:rsidR="00BE6967" w:rsidRDefault="00BE6967" w:rsidP="00BE6967">
            <w:pPr>
              <w:rPr>
                <w:b/>
              </w:rPr>
            </w:pPr>
          </w:p>
        </w:tc>
      </w:tr>
      <w:tr w:rsidR="00BE6967" w14:paraId="05D9EA7B" w14:textId="77777777" w:rsidTr="00B614F6">
        <w:trPr>
          <w:trHeight w:val="397"/>
        </w:trPr>
        <w:tc>
          <w:tcPr>
            <w:tcW w:w="2093" w:type="dxa"/>
          </w:tcPr>
          <w:p w14:paraId="1C59AAAE" w14:textId="7C3A934D" w:rsidR="00BE6967" w:rsidRPr="00BE6967" w:rsidRDefault="00D661E3" w:rsidP="00BE6967">
            <w:pPr>
              <w:rPr>
                <w:b/>
              </w:rPr>
            </w:pPr>
            <w:r w:rsidRPr="00BE6967">
              <w:rPr>
                <w:b/>
              </w:rPr>
              <w:t>Contact person</w:t>
            </w:r>
          </w:p>
        </w:tc>
        <w:tc>
          <w:tcPr>
            <w:tcW w:w="6379" w:type="dxa"/>
          </w:tcPr>
          <w:p w14:paraId="36F59174" w14:textId="77777777" w:rsidR="00BE6967" w:rsidRDefault="00BE6967" w:rsidP="00BE6967">
            <w:pPr>
              <w:rPr>
                <w:b/>
              </w:rPr>
            </w:pPr>
          </w:p>
        </w:tc>
      </w:tr>
      <w:tr w:rsidR="00BE6967" w14:paraId="3E4A248F" w14:textId="77777777" w:rsidTr="00B614F6">
        <w:trPr>
          <w:trHeight w:val="397"/>
        </w:trPr>
        <w:tc>
          <w:tcPr>
            <w:tcW w:w="2093" w:type="dxa"/>
          </w:tcPr>
          <w:p w14:paraId="14053446" w14:textId="6A0CAF6A" w:rsidR="00BE6967" w:rsidRPr="00BE6967" w:rsidRDefault="00D661E3" w:rsidP="00BE6967">
            <w:pPr>
              <w:rPr>
                <w:b/>
              </w:rPr>
            </w:pPr>
            <w:r>
              <w:rPr>
                <w:b/>
              </w:rPr>
              <w:t>Email</w:t>
            </w:r>
          </w:p>
        </w:tc>
        <w:tc>
          <w:tcPr>
            <w:tcW w:w="6379" w:type="dxa"/>
          </w:tcPr>
          <w:p w14:paraId="26B30EC3" w14:textId="5E285DBD" w:rsidR="00BE6967" w:rsidRDefault="00BE6967" w:rsidP="00BE6967">
            <w:pPr>
              <w:rPr>
                <w:b/>
              </w:rPr>
            </w:pPr>
          </w:p>
        </w:tc>
      </w:tr>
      <w:tr w:rsidR="00BE6967" w14:paraId="776CBBD8" w14:textId="77777777" w:rsidTr="00B614F6">
        <w:trPr>
          <w:trHeight w:val="397"/>
        </w:trPr>
        <w:tc>
          <w:tcPr>
            <w:tcW w:w="2093" w:type="dxa"/>
          </w:tcPr>
          <w:p w14:paraId="3D6953FF" w14:textId="14367EB8" w:rsidR="00BE6967" w:rsidRPr="00BE6967" w:rsidRDefault="00D661E3" w:rsidP="00BE6967">
            <w:pPr>
              <w:rPr>
                <w:b/>
              </w:rPr>
            </w:pPr>
            <w:r>
              <w:rPr>
                <w:b/>
              </w:rPr>
              <w:t>Telephone</w:t>
            </w:r>
          </w:p>
        </w:tc>
        <w:tc>
          <w:tcPr>
            <w:tcW w:w="6379" w:type="dxa"/>
          </w:tcPr>
          <w:p w14:paraId="0CC83382" w14:textId="77777777" w:rsidR="00BE6967" w:rsidRDefault="00BE6967" w:rsidP="00BE6967">
            <w:pPr>
              <w:rPr>
                <w:b/>
              </w:rPr>
            </w:pPr>
          </w:p>
        </w:tc>
      </w:tr>
      <w:tr w:rsidR="00BE6967" w14:paraId="5B0F18BE" w14:textId="77777777" w:rsidTr="00B614F6">
        <w:trPr>
          <w:trHeight w:val="397"/>
        </w:trPr>
        <w:tc>
          <w:tcPr>
            <w:tcW w:w="2093" w:type="dxa"/>
          </w:tcPr>
          <w:p w14:paraId="216F4176" w14:textId="005C9C79" w:rsidR="00BE6967" w:rsidRPr="00BE6967" w:rsidRDefault="00D661E3" w:rsidP="00BE6967">
            <w:pPr>
              <w:rPr>
                <w:b/>
              </w:rPr>
            </w:pPr>
            <w:r w:rsidRPr="00BE6967">
              <w:rPr>
                <w:b/>
              </w:rPr>
              <w:t>Website</w:t>
            </w:r>
          </w:p>
        </w:tc>
        <w:tc>
          <w:tcPr>
            <w:tcW w:w="6379" w:type="dxa"/>
          </w:tcPr>
          <w:p w14:paraId="442F063D" w14:textId="3C02F1EE" w:rsidR="00BE6967" w:rsidRDefault="00BE6967" w:rsidP="00BE6967">
            <w:pPr>
              <w:rPr>
                <w:b/>
              </w:rPr>
            </w:pPr>
          </w:p>
        </w:tc>
      </w:tr>
    </w:tbl>
    <w:p w14:paraId="56FFA229" w14:textId="3BA252B5" w:rsidR="00BE6967" w:rsidRDefault="00BE6967" w:rsidP="00BE6967">
      <w:pPr>
        <w:spacing w:after="120"/>
        <w:rPr>
          <w:b/>
        </w:rPr>
      </w:pPr>
    </w:p>
    <w:p w14:paraId="782230B1" w14:textId="4E9DA085" w:rsidR="00BE6967" w:rsidRPr="00AC597F" w:rsidRDefault="00AC597F" w:rsidP="00BE6967">
      <w:pPr>
        <w:spacing w:after="120"/>
        <w:rPr>
          <w:b/>
          <w:sz w:val="24"/>
          <w:szCs w:val="24"/>
        </w:rPr>
      </w:pPr>
      <w:r w:rsidRPr="00AC597F">
        <w:rPr>
          <w:b/>
          <w:sz w:val="24"/>
          <w:szCs w:val="24"/>
        </w:rPr>
        <w:t xml:space="preserve">B: </w:t>
      </w:r>
      <w:r w:rsidR="00BE6967" w:rsidRPr="00AC597F">
        <w:rPr>
          <w:b/>
          <w:sz w:val="24"/>
          <w:szCs w:val="24"/>
        </w:rPr>
        <w:t>AWARD DETAILS</w:t>
      </w:r>
    </w:p>
    <w:tbl>
      <w:tblPr>
        <w:tblStyle w:val="TableGrid"/>
        <w:tblW w:w="8472" w:type="dxa"/>
        <w:tblLook w:val="04A0" w:firstRow="1" w:lastRow="0" w:firstColumn="1" w:lastColumn="0" w:noHBand="0" w:noVBand="1"/>
      </w:tblPr>
      <w:tblGrid>
        <w:gridCol w:w="8472"/>
      </w:tblGrid>
      <w:tr w:rsidR="00901CCB" w14:paraId="59A37793" w14:textId="77777777" w:rsidTr="00B614F6">
        <w:tc>
          <w:tcPr>
            <w:tcW w:w="8472" w:type="dxa"/>
          </w:tcPr>
          <w:p w14:paraId="13C73BE3" w14:textId="6BE24A75" w:rsidR="00901CCB" w:rsidRDefault="00901CCB" w:rsidP="00901CCB">
            <w:pPr>
              <w:rPr>
                <w:b/>
                <w:sz w:val="24"/>
                <w:szCs w:val="24"/>
              </w:rPr>
            </w:pPr>
            <w:r w:rsidRPr="00901CCB">
              <w:rPr>
                <w:b/>
                <w:sz w:val="24"/>
                <w:szCs w:val="24"/>
              </w:rPr>
              <w:t>Description of your Award</w:t>
            </w:r>
            <w:r w:rsidR="00AC597F">
              <w:rPr>
                <w:b/>
                <w:sz w:val="24"/>
                <w:szCs w:val="24"/>
              </w:rPr>
              <w:t xml:space="preserve"> </w:t>
            </w:r>
            <w:r w:rsidR="00AC597F" w:rsidRPr="00183507">
              <w:rPr>
                <w:b/>
                <w:i/>
                <w:sz w:val="24"/>
                <w:szCs w:val="24"/>
              </w:rPr>
              <w:t xml:space="preserve">(eligibility, </w:t>
            </w:r>
            <w:r w:rsidR="00183507" w:rsidRPr="00183507">
              <w:rPr>
                <w:b/>
                <w:i/>
                <w:sz w:val="24"/>
                <w:szCs w:val="24"/>
              </w:rPr>
              <w:t xml:space="preserve">accreditation/recognition, </w:t>
            </w:r>
            <w:r w:rsidR="00AC597F" w:rsidRPr="00183507">
              <w:rPr>
                <w:b/>
                <w:i/>
                <w:sz w:val="24"/>
                <w:szCs w:val="24"/>
              </w:rPr>
              <w:t xml:space="preserve">setting, </w:t>
            </w:r>
            <w:r w:rsidR="00183507" w:rsidRPr="00183507">
              <w:rPr>
                <w:b/>
                <w:i/>
                <w:sz w:val="24"/>
                <w:szCs w:val="24"/>
              </w:rPr>
              <w:t>time required, cost)</w:t>
            </w:r>
            <w:r>
              <w:rPr>
                <w:b/>
                <w:sz w:val="24"/>
                <w:szCs w:val="24"/>
              </w:rPr>
              <w:t>:</w:t>
            </w:r>
          </w:p>
          <w:p w14:paraId="634F54AD" w14:textId="77777777" w:rsidR="00183507" w:rsidRDefault="00183507" w:rsidP="00901CCB">
            <w:pPr>
              <w:rPr>
                <w:b/>
                <w:sz w:val="24"/>
                <w:szCs w:val="24"/>
              </w:rPr>
            </w:pPr>
          </w:p>
          <w:p w14:paraId="0F31B6A2" w14:textId="01382764" w:rsidR="00901CCB" w:rsidRDefault="00901CCB" w:rsidP="00901CCB">
            <w:pPr>
              <w:rPr>
                <w:b/>
                <w:sz w:val="24"/>
                <w:szCs w:val="24"/>
              </w:rPr>
            </w:pPr>
          </w:p>
          <w:p w14:paraId="624BE631" w14:textId="77777777" w:rsidR="00901CCB" w:rsidRPr="00901CCB" w:rsidRDefault="00901CCB" w:rsidP="00901CCB">
            <w:pPr>
              <w:rPr>
                <w:b/>
                <w:sz w:val="24"/>
                <w:szCs w:val="24"/>
              </w:rPr>
            </w:pPr>
          </w:p>
          <w:p w14:paraId="281C1EC1" w14:textId="59D4AB6D" w:rsidR="00901CCB" w:rsidRDefault="00901CCB" w:rsidP="00901CCB">
            <w:pPr>
              <w:rPr>
                <w:b/>
                <w:sz w:val="24"/>
                <w:szCs w:val="24"/>
                <w:u w:val="single"/>
              </w:rPr>
            </w:pPr>
          </w:p>
          <w:p w14:paraId="4EC16238" w14:textId="6BE1CE37" w:rsidR="00901CCB" w:rsidRDefault="00901CCB" w:rsidP="00901CCB">
            <w:pPr>
              <w:rPr>
                <w:b/>
                <w:sz w:val="24"/>
                <w:szCs w:val="24"/>
                <w:u w:val="single"/>
              </w:rPr>
            </w:pPr>
          </w:p>
          <w:p w14:paraId="50B105F2" w14:textId="77777777" w:rsidR="00901CCB" w:rsidRPr="007C5EA5" w:rsidRDefault="00901CCB" w:rsidP="00901CCB">
            <w:pPr>
              <w:rPr>
                <w:b/>
                <w:sz w:val="24"/>
                <w:szCs w:val="24"/>
                <w:u w:val="single"/>
              </w:rPr>
            </w:pPr>
          </w:p>
          <w:p w14:paraId="0826F576" w14:textId="77777777" w:rsidR="00901CCB" w:rsidRDefault="00901CCB" w:rsidP="00BE6967">
            <w:pPr>
              <w:spacing w:after="120"/>
              <w:rPr>
                <w:b/>
              </w:rPr>
            </w:pPr>
          </w:p>
        </w:tc>
      </w:tr>
      <w:tr w:rsidR="00901CCB" w14:paraId="68A69E76" w14:textId="77777777" w:rsidTr="00B614F6">
        <w:tc>
          <w:tcPr>
            <w:tcW w:w="8472" w:type="dxa"/>
          </w:tcPr>
          <w:p w14:paraId="7FD34FBA" w14:textId="72487A52" w:rsidR="00901CCB" w:rsidRPr="00901CCB" w:rsidRDefault="00AC597F" w:rsidP="005D669C">
            <w:pPr>
              <w:spacing w:after="120"/>
              <w:rPr>
                <w:b/>
              </w:rPr>
            </w:pPr>
            <w:r>
              <w:rPr>
                <w:b/>
                <w:sz w:val="24"/>
                <w:szCs w:val="24"/>
              </w:rPr>
              <w:t>Outline</w:t>
            </w:r>
            <w:r w:rsidR="00B614F6">
              <w:rPr>
                <w:b/>
                <w:sz w:val="24"/>
                <w:szCs w:val="24"/>
              </w:rPr>
              <w:t xml:space="preserve"> h</w:t>
            </w:r>
            <w:r w:rsidR="00901CCB" w:rsidRPr="00901CCB">
              <w:rPr>
                <w:b/>
                <w:sz w:val="24"/>
                <w:szCs w:val="24"/>
              </w:rPr>
              <w:t>ow your Award</w:t>
            </w:r>
            <w:r w:rsidR="00B614F6">
              <w:rPr>
                <w:b/>
                <w:sz w:val="24"/>
                <w:szCs w:val="24"/>
              </w:rPr>
              <w:t xml:space="preserve"> / Organisation</w:t>
            </w:r>
            <w:r w:rsidR="00901CCB" w:rsidRPr="00901CCB">
              <w:rPr>
                <w:b/>
                <w:sz w:val="24"/>
                <w:szCs w:val="24"/>
              </w:rPr>
              <w:t xml:space="preserve"> meets the </w:t>
            </w:r>
            <w:r w:rsidR="00B614F6">
              <w:rPr>
                <w:b/>
                <w:sz w:val="24"/>
                <w:szCs w:val="24"/>
              </w:rPr>
              <w:t xml:space="preserve">following </w:t>
            </w:r>
            <w:r w:rsidR="00901CCB" w:rsidRPr="00901CCB">
              <w:rPr>
                <w:b/>
                <w:sz w:val="24"/>
                <w:szCs w:val="24"/>
              </w:rPr>
              <w:t>membership criteria</w:t>
            </w:r>
            <w:r w:rsidR="00901CCB">
              <w:rPr>
                <w:b/>
                <w:sz w:val="24"/>
                <w:szCs w:val="24"/>
              </w:rPr>
              <w:t>:</w:t>
            </w:r>
          </w:p>
        </w:tc>
      </w:tr>
      <w:tr w:rsidR="00901CCB" w14:paraId="361212FE" w14:textId="77777777" w:rsidTr="00B614F6">
        <w:tc>
          <w:tcPr>
            <w:tcW w:w="8472" w:type="dxa"/>
          </w:tcPr>
          <w:p w14:paraId="6C30ECF1" w14:textId="3514DED4" w:rsidR="00901CCB" w:rsidRPr="00B614F6" w:rsidRDefault="00901CCB" w:rsidP="00993D3B">
            <w:pPr>
              <w:pStyle w:val="ListParagraph"/>
              <w:numPr>
                <w:ilvl w:val="0"/>
                <w:numId w:val="17"/>
              </w:numPr>
              <w:spacing w:after="120"/>
              <w:ind w:left="357" w:hanging="357"/>
              <w:rPr>
                <w:b/>
                <w:sz w:val="20"/>
                <w:szCs w:val="20"/>
              </w:rPr>
            </w:pPr>
            <w:r w:rsidRPr="00B614F6">
              <w:rPr>
                <w:b/>
                <w:sz w:val="24"/>
                <w:szCs w:val="24"/>
              </w:rPr>
              <w:t xml:space="preserve">Offers an individual learning award for people within the age range of 10 - 25 years </w:t>
            </w:r>
            <w:r w:rsidRPr="00B614F6">
              <w:rPr>
                <w:i/>
                <w:sz w:val="20"/>
                <w:szCs w:val="20"/>
              </w:rPr>
              <w:t xml:space="preserve">(NB: </w:t>
            </w:r>
            <w:r w:rsidR="00B614F6">
              <w:rPr>
                <w:i/>
                <w:sz w:val="20"/>
                <w:szCs w:val="20"/>
              </w:rPr>
              <w:t>‘</w:t>
            </w:r>
            <w:r w:rsidRPr="00B614F6">
              <w:rPr>
                <w:i/>
                <w:sz w:val="20"/>
                <w:szCs w:val="20"/>
              </w:rPr>
              <w:t>Nominated</w:t>
            </w:r>
            <w:r w:rsidR="00B614F6">
              <w:rPr>
                <w:i/>
                <w:sz w:val="20"/>
                <w:szCs w:val="20"/>
              </w:rPr>
              <w:t>’</w:t>
            </w:r>
            <w:r w:rsidRPr="00B614F6">
              <w:rPr>
                <w:i/>
                <w:sz w:val="20"/>
                <w:szCs w:val="20"/>
              </w:rPr>
              <w:t xml:space="preserve"> Youth Awards </w:t>
            </w:r>
            <w:r w:rsidR="00B614F6" w:rsidRPr="00B614F6">
              <w:rPr>
                <w:i/>
                <w:sz w:val="20"/>
                <w:szCs w:val="20"/>
              </w:rPr>
              <w:t>may</w:t>
            </w:r>
            <w:r w:rsidRPr="00B614F6">
              <w:rPr>
                <w:i/>
                <w:sz w:val="20"/>
                <w:szCs w:val="20"/>
              </w:rPr>
              <w:t xml:space="preserve"> be considered for </w:t>
            </w:r>
            <w:r w:rsidR="00B614F6">
              <w:rPr>
                <w:i/>
                <w:sz w:val="20"/>
                <w:szCs w:val="20"/>
              </w:rPr>
              <w:t xml:space="preserve">Affiliate </w:t>
            </w:r>
            <w:r w:rsidRPr="00B614F6">
              <w:rPr>
                <w:i/>
                <w:sz w:val="20"/>
                <w:szCs w:val="20"/>
              </w:rPr>
              <w:t>membership)</w:t>
            </w:r>
          </w:p>
          <w:p w14:paraId="137B7B38" w14:textId="77777777" w:rsidR="00B614F6" w:rsidRPr="00B614F6" w:rsidRDefault="00B614F6" w:rsidP="00B614F6">
            <w:pPr>
              <w:spacing w:after="120"/>
              <w:rPr>
                <w:b/>
                <w:sz w:val="20"/>
                <w:szCs w:val="20"/>
              </w:rPr>
            </w:pPr>
          </w:p>
          <w:p w14:paraId="6ACC54AB" w14:textId="77777777" w:rsidR="00901CCB" w:rsidRDefault="00901CCB" w:rsidP="00BE6967">
            <w:pPr>
              <w:spacing w:after="120"/>
              <w:rPr>
                <w:b/>
                <w:sz w:val="24"/>
                <w:szCs w:val="24"/>
              </w:rPr>
            </w:pPr>
          </w:p>
          <w:p w14:paraId="0D9F5F27" w14:textId="2BFED8B5" w:rsidR="00901CCB" w:rsidRDefault="00901CCB" w:rsidP="00BE6967">
            <w:pPr>
              <w:spacing w:after="120"/>
              <w:rPr>
                <w:b/>
              </w:rPr>
            </w:pPr>
          </w:p>
        </w:tc>
      </w:tr>
      <w:tr w:rsidR="00901CCB" w14:paraId="0D4198A9" w14:textId="77777777" w:rsidTr="00B614F6">
        <w:tc>
          <w:tcPr>
            <w:tcW w:w="8472" w:type="dxa"/>
          </w:tcPr>
          <w:p w14:paraId="12734B6D" w14:textId="3C7A024D" w:rsidR="00901CCB" w:rsidRPr="00901CCB" w:rsidRDefault="00901CCB" w:rsidP="00B614F6">
            <w:pPr>
              <w:pStyle w:val="ListParagraph"/>
              <w:numPr>
                <w:ilvl w:val="0"/>
                <w:numId w:val="17"/>
              </w:numPr>
              <w:spacing w:after="120"/>
              <w:ind w:left="357" w:hanging="357"/>
              <w:rPr>
                <w:b/>
                <w:sz w:val="24"/>
                <w:szCs w:val="24"/>
              </w:rPr>
            </w:pPr>
            <w:r w:rsidRPr="00901CCB">
              <w:rPr>
                <w:b/>
                <w:sz w:val="24"/>
                <w:szCs w:val="24"/>
              </w:rPr>
              <w:t>Uses a youth work approach:</w:t>
            </w:r>
          </w:p>
          <w:p w14:paraId="536C775C" w14:textId="77777777" w:rsidR="00901CCB" w:rsidRDefault="00901CCB" w:rsidP="00BE6967">
            <w:pPr>
              <w:spacing w:after="120"/>
              <w:rPr>
                <w:b/>
                <w:sz w:val="24"/>
                <w:szCs w:val="24"/>
              </w:rPr>
            </w:pPr>
          </w:p>
          <w:p w14:paraId="44C6C457" w14:textId="77777777" w:rsidR="00901CCB" w:rsidRDefault="00901CCB" w:rsidP="00BE6967">
            <w:pPr>
              <w:spacing w:after="120"/>
              <w:rPr>
                <w:b/>
                <w:sz w:val="24"/>
                <w:szCs w:val="24"/>
              </w:rPr>
            </w:pPr>
          </w:p>
          <w:p w14:paraId="40E0DB15" w14:textId="032BDCEB" w:rsidR="00901CCB" w:rsidRDefault="00901CCB" w:rsidP="00BE6967">
            <w:pPr>
              <w:spacing w:after="120"/>
              <w:rPr>
                <w:b/>
              </w:rPr>
            </w:pPr>
          </w:p>
        </w:tc>
      </w:tr>
      <w:tr w:rsidR="00901CCB" w14:paraId="1D355F86" w14:textId="77777777" w:rsidTr="00B614F6">
        <w:tc>
          <w:tcPr>
            <w:tcW w:w="8472" w:type="dxa"/>
          </w:tcPr>
          <w:p w14:paraId="45885E43" w14:textId="03368CEB" w:rsidR="00901CCB" w:rsidRDefault="00901CCB" w:rsidP="00B614F6">
            <w:pPr>
              <w:pStyle w:val="ListParagraph"/>
              <w:numPr>
                <w:ilvl w:val="0"/>
                <w:numId w:val="17"/>
              </w:numPr>
              <w:spacing w:after="120"/>
              <w:ind w:left="357" w:hanging="357"/>
              <w:rPr>
                <w:b/>
                <w:sz w:val="24"/>
                <w:szCs w:val="24"/>
              </w:rPr>
            </w:pPr>
            <w:r w:rsidRPr="00901CCB">
              <w:rPr>
                <w:b/>
                <w:sz w:val="24"/>
                <w:szCs w:val="24"/>
              </w:rPr>
              <w:t>Can demonstrate a commitment and responsibility to further the work of the Awards Network:</w:t>
            </w:r>
          </w:p>
          <w:p w14:paraId="0C12D863" w14:textId="77777777" w:rsidR="00B614F6" w:rsidRPr="00B614F6" w:rsidRDefault="00B614F6" w:rsidP="00B614F6">
            <w:pPr>
              <w:spacing w:after="120"/>
              <w:rPr>
                <w:b/>
                <w:sz w:val="24"/>
                <w:szCs w:val="24"/>
              </w:rPr>
            </w:pPr>
          </w:p>
          <w:p w14:paraId="3FFC3526" w14:textId="77777777" w:rsidR="00901CCB" w:rsidRDefault="00901CCB" w:rsidP="00BE6967">
            <w:pPr>
              <w:spacing w:after="120"/>
              <w:rPr>
                <w:b/>
                <w:sz w:val="24"/>
                <w:szCs w:val="24"/>
              </w:rPr>
            </w:pPr>
          </w:p>
          <w:p w14:paraId="5D6C4239" w14:textId="1B950C0E" w:rsidR="00901CCB" w:rsidRDefault="00901CCB" w:rsidP="00BE6967">
            <w:pPr>
              <w:spacing w:after="120"/>
              <w:rPr>
                <w:b/>
              </w:rPr>
            </w:pPr>
          </w:p>
        </w:tc>
      </w:tr>
      <w:tr w:rsidR="00901CCB" w14:paraId="425986F8" w14:textId="77777777" w:rsidTr="00B614F6">
        <w:tc>
          <w:tcPr>
            <w:tcW w:w="8472" w:type="dxa"/>
          </w:tcPr>
          <w:p w14:paraId="37090069" w14:textId="615F5042" w:rsidR="00B614F6" w:rsidRPr="00B614F6" w:rsidRDefault="00901CCB" w:rsidP="00993D3B">
            <w:pPr>
              <w:pStyle w:val="ListParagraph"/>
              <w:numPr>
                <w:ilvl w:val="0"/>
                <w:numId w:val="17"/>
              </w:numPr>
              <w:spacing w:after="120"/>
              <w:ind w:left="357" w:hanging="357"/>
              <w:rPr>
                <w:b/>
              </w:rPr>
            </w:pPr>
            <w:r w:rsidRPr="00B614F6">
              <w:rPr>
                <w:b/>
                <w:sz w:val="24"/>
                <w:szCs w:val="24"/>
              </w:rPr>
              <w:t xml:space="preserve">Operates Scotland wide </w:t>
            </w:r>
            <w:r w:rsidRPr="00B614F6">
              <w:rPr>
                <w:i/>
                <w:sz w:val="20"/>
                <w:szCs w:val="20"/>
              </w:rPr>
              <w:t>(</w:t>
            </w:r>
            <w:r w:rsidR="00B614F6" w:rsidRPr="00B614F6">
              <w:rPr>
                <w:i/>
                <w:sz w:val="20"/>
                <w:szCs w:val="20"/>
              </w:rPr>
              <w:t>NB: ‘</w:t>
            </w:r>
            <w:r w:rsidRPr="00B614F6">
              <w:rPr>
                <w:i/>
                <w:sz w:val="20"/>
                <w:szCs w:val="20"/>
              </w:rPr>
              <w:t>Local</w:t>
            </w:r>
            <w:r w:rsidR="00B614F6" w:rsidRPr="00B614F6">
              <w:rPr>
                <w:i/>
                <w:sz w:val="20"/>
                <w:szCs w:val="20"/>
              </w:rPr>
              <w:t>’</w:t>
            </w:r>
            <w:r w:rsidRPr="00B614F6">
              <w:rPr>
                <w:i/>
                <w:sz w:val="20"/>
                <w:szCs w:val="20"/>
              </w:rPr>
              <w:t xml:space="preserve"> Awards </w:t>
            </w:r>
            <w:r w:rsidR="00B614F6" w:rsidRPr="00B614F6">
              <w:rPr>
                <w:i/>
                <w:sz w:val="20"/>
                <w:szCs w:val="20"/>
              </w:rPr>
              <w:t>may be considered for Affiliate m</w:t>
            </w:r>
            <w:r w:rsidRPr="00B614F6">
              <w:rPr>
                <w:i/>
                <w:sz w:val="20"/>
                <w:szCs w:val="20"/>
              </w:rPr>
              <w:t>embership)</w:t>
            </w:r>
            <w:r w:rsidR="00B614F6" w:rsidRPr="00B614F6">
              <w:rPr>
                <w:b/>
                <w:sz w:val="24"/>
                <w:szCs w:val="24"/>
              </w:rPr>
              <w:t>:</w:t>
            </w:r>
          </w:p>
          <w:p w14:paraId="78B39BE7" w14:textId="77777777" w:rsidR="00901CCB" w:rsidRDefault="00901CCB" w:rsidP="00901CCB">
            <w:pPr>
              <w:spacing w:after="120"/>
              <w:rPr>
                <w:b/>
              </w:rPr>
            </w:pPr>
          </w:p>
          <w:p w14:paraId="0D2953E9" w14:textId="77777777" w:rsidR="00901CCB" w:rsidRDefault="00901CCB" w:rsidP="00901CCB">
            <w:pPr>
              <w:spacing w:after="120"/>
              <w:rPr>
                <w:b/>
              </w:rPr>
            </w:pPr>
          </w:p>
          <w:p w14:paraId="0B908561" w14:textId="1D70D85E" w:rsidR="00901CCB" w:rsidRPr="00901CCB" w:rsidRDefault="00901CCB" w:rsidP="00901CCB">
            <w:pPr>
              <w:spacing w:after="120"/>
              <w:rPr>
                <w:b/>
              </w:rPr>
            </w:pPr>
          </w:p>
        </w:tc>
      </w:tr>
    </w:tbl>
    <w:p w14:paraId="21F0F95C" w14:textId="5DE842F5" w:rsidR="00BE6967" w:rsidRDefault="00BE6967" w:rsidP="00BE6967">
      <w:pPr>
        <w:spacing w:after="120"/>
        <w:rPr>
          <w:b/>
        </w:rPr>
      </w:pPr>
    </w:p>
    <w:p w14:paraId="67905882" w14:textId="500EF064" w:rsidR="00C85871" w:rsidRDefault="00C85871" w:rsidP="00C85871">
      <w:pPr>
        <w:spacing w:after="60"/>
        <w:ind w:right="-1440"/>
        <w:rPr>
          <w:b/>
          <w:sz w:val="24"/>
          <w:szCs w:val="24"/>
        </w:rPr>
      </w:pPr>
    </w:p>
    <w:p w14:paraId="659B90D0" w14:textId="5147721D" w:rsidR="00685158" w:rsidRDefault="005D669C" w:rsidP="00C85871">
      <w:pPr>
        <w:spacing w:after="60"/>
        <w:ind w:right="-1440"/>
      </w:pPr>
      <w:r>
        <w:rPr>
          <w:b/>
          <w:sz w:val="24"/>
          <w:szCs w:val="24"/>
        </w:rPr>
        <w:lastRenderedPageBreak/>
        <w:t>C:</w:t>
      </w:r>
      <w:r w:rsidR="00176F44">
        <w:rPr>
          <w:b/>
        </w:rPr>
        <w:t xml:space="preserve"> </w:t>
      </w:r>
      <w:r w:rsidR="00C85871" w:rsidRPr="00176F44">
        <w:rPr>
          <w:b/>
          <w:sz w:val="24"/>
          <w:szCs w:val="24"/>
        </w:rPr>
        <w:t>AWARD ACHIEVEMENT</w:t>
      </w:r>
      <w:r w:rsidR="00C85871">
        <w:rPr>
          <w:b/>
        </w:rPr>
        <w:t xml:space="preserve">:  </w:t>
      </w:r>
      <w:r w:rsidR="00C85871" w:rsidRPr="00176F44">
        <w:t xml:space="preserve">record number of awards </w:t>
      </w:r>
      <w:r w:rsidR="00C85871" w:rsidRPr="00176F44">
        <w:rPr>
          <w:u w:val="single"/>
        </w:rPr>
        <w:t xml:space="preserve">achieved </w:t>
      </w:r>
      <w:r w:rsidR="00C85871" w:rsidRPr="00BD4590">
        <w:t>(i.e. not participants)</w:t>
      </w:r>
      <w:r w:rsidR="00C85871" w:rsidRPr="00176F44">
        <w:t xml:space="preserve"> during the</w:t>
      </w:r>
      <w:r w:rsidR="00C85871">
        <w:t xml:space="preserve"> most recent </w:t>
      </w:r>
      <w:r w:rsidR="00BA067D">
        <w:t>consecutive 3-year period</w:t>
      </w:r>
      <w:r w:rsidR="00C85871">
        <w:t xml:space="preserve"> </w:t>
      </w:r>
    </w:p>
    <w:tbl>
      <w:tblPr>
        <w:tblStyle w:val="TableGrid"/>
        <w:tblpPr w:leftFromText="180" w:rightFromText="180" w:vertAnchor="text" w:horzAnchor="page" w:tblpX="5973" w:tblpY="-70"/>
        <w:tblW w:w="0" w:type="auto"/>
        <w:tblLook w:val="04A0" w:firstRow="1" w:lastRow="0" w:firstColumn="1" w:lastColumn="0" w:noHBand="0" w:noVBand="1"/>
      </w:tblPr>
      <w:tblGrid>
        <w:gridCol w:w="1843"/>
      </w:tblGrid>
      <w:tr w:rsidR="00685158" w14:paraId="7D8B53BC" w14:textId="77777777" w:rsidTr="00685158">
        <w:tc>
          <w:tcPr>
            <w:tcW w:w="1843" w:type="dxa"/>
            <w:shd w:val="clear" w:color="auto" w:fill="FFFF00"/>
          </w:tcPr>
          <w:p w14:paraId="014635D1" w14:textId="26053001" w:rsidR="00685158" w:rsidRDefault="00685158" w:rsidP="00685158">
            <w:pPr>
              <w:spacing w:after="60"/>
              <w:ind w:right="-1440"/>
              <w:rPr>
                <w:i/>
                <w:u w:val="single"/>
              </w:rPr>
            </w:pPr>
          </w:p>
        </w:tc>
      </w:tr>
    </w:tbl>
    <w:p w14:paraId="2588C1B1" w14:textId="409583CA" w:rsidR="00C85871" w:rsidRPr="00176F44" w:rsidRDefault="00C85871" w:rsidP="00C85871">
      <w:pPr>
        <w:spacing w:after="60"/>
        <w:ind w:right="-1440"/>
        <w:rPr>
          <w:i/>
          <w:u w:val="single"/>
        </w:rPr>
      </w:pPr>
      <w:r w:rsidRPr="001448EE">
        <w:rPr>
          <w:b/>
          <w:i/>
        </w:rPr>
        <w:t xml:space="preserve">*Insert most recent award </w:t>
      </w:r>
      <w:r w:rsidR="00685158">
        <w:rPr>
          <w:b/>
          <w:i/>
        </w:rPr>
        <w:t xml:space="preserve">end-year date </w:t>
      </w:r>
      <w:r w:rsidRPr="001448EE">
        <w:rPr>
          <w:b/>
          <w:i/>
        </w:rPr>
        <w:t>here:</w:t>
      </w:r>
      <w:r w:rsidR="00685158">
        <w:rPr>
          <w:b/>
          <w:i/>
        </w:rPr>
        <w:t xml:space="preserve"> </w:t>
      </w:r>
    </w:p>
    <w:p w14:paraId="0A7B5C66" w14:textId="34ED5AE3" w:rsidR="00C85871" w:rsidRPr="001448EE" w:rsidRDefault="00C85871" w:rsidP="00BA067D">
      <w:pPr>
        <w:spacing w:before="60" w:after="0"/>
        <w:ind w:right="-1440"/>
        <w:rPr>
          <w:b/>
          <w:i/>
          <w:sz w:val="20"/>
          <w:szCs w:val="20"/>
        </w:rPr>
      </w:pPr>
      <w:r w:rsidRPr="001448EE">
        <w:rPr>
          <w:b/>
          <w:i/>
          <w:sz w:val="20"/>
          <w:szCs w:val="20"/>
        </w:rPr>
        <w:t>(NB: if more than one award is to be considered, complete the achievement record for each)</w:t>
      </w:r>
    </w:p>
    <w:tbl>
      <w:tblPr>
        <w:tblW w:w="8520" w:type="dxa"/>
        <w:tblInd w:w="93" w:type="dxa"/>
        <w:tblLayout w:type="fixed"/>
        <w:tblLook w:val="04A0" w:firstRow="1" w:lastRow="0" w:firstColumn="1" w:lastColumn="0" w:noHBand="0" w:noVBand="1"/>
      </w:tblPr>
      <w:tblGrid>
        <w:gridCol w:w="4353"/>
        <w:gridCol w:w="1389"/>
        <w:gridCol w:w="1389"/>
        <w:gridCol w:w="1389"/>
      </w:tblGrid>
      <w:tr w:rsidR="00685158" w:rsidRPr="00B931FF" w14:paraId="31FB59D7" w14:textId="77777777" w:rsidTr="00685158">
        <w:tc>
          <w:tcPr>
            <w:tcW w:w="4353" w:type="dxa"/>
            <w:tcBorders>
              <w:top w:val="single" w:sz="4" w:space="0" w:color="auto"/>
              <w:left w:val="single" w:sz="4" w:space="0" w:color="auto"/>
              <w:bottom w:val="nil"/>
              <w:right w:val="nil"/>
            </w:tcBorders>
            <w:shd w:val="clear" w:color="auto" w:fill="auto"/>
            <w:noWrap/>
            <w:vAlign w:val="bottom"/>
          </w:tcPr>
          <w:p w14:paraId="5258C886" w14:textId="3549E219" w:rsidR="00685158" w:rsidRDefault="00685158" w:rsidP="00685158">
            <w:pPr>
              <w:spacing w:after="0" w:line="240" w:lineRule="auto"/>
              <w:rPr>
                <w:b/>
                <w:i/>
                <w:sz w:val="20"/>
                <w:szCs w:val="20"/>
              </w:rPr>
            </w:pPr>
            <w:r w:rsidRPr="00176F44">
              <w:rPr>
                <w:b/>
                <w:sz w:val="24"/>
                <w:szCs w:val="24"/>
              </w:rPr>
              <w:t>AWARD NAME</w:t>
            </w:r>
            <w:r>
              <w:rPr>
                <w:b/>
                <w:sz w:val="24"/>
                <w:szCs w:val="24"/>
              </w:rPr>
              <w:t xml:space="preserve">: </w:t>
            </w:r>
          </w:p>
        </w:tc>
        <w:tc>
          <w:tcPr>
            <w:tcW w:w="1389" w:type="dxa"/>
            <w:tcBorders>
              <w:top w:val="single" w:sz="4" w:space="0" w:color="auto"/>
              <w:left w:val="nil"/>
              <w:bottom w:val="nil"/>
              <w:right w:val="nil"/>
            </w:tcBorders>
            <w:shd w:val="clear" w:color="auto" w:fill="auto"/>
            <w:vAlign w:val="bottom"/>
          </w:tcPr>
          <w:p w14:paraId="33118CC7" w14:textId="77777777" w:rsidR="00685158" w:rsidRPr="00B931FF" w:rsidRDefault="00685158" w:rsidP="008526F1">
            <w:pPr>
              <w:spacing w:after="0" w:line="240" w:lineRule="auto"/>
              <w:jc w:val="center"/>
              <w:rPr>
                <w:rFonts w:eastAsia="Times New Roman" w:cs="Arial"/>
                <w:color w:val="FFFFFF"/>
                <w:lang w:eastAsia="en-GB"/>
              </w:rPr>
            </w:pPr>
          </w:p>
        </w:tc>
        <w:tc>
          <w:tcPr>
            <w:tcW w:w="1389" w:type="dxa"/>
            <w:tcBorders>
              <w:top w:val="single" w:sz="4" w:space="0" w:color="auto"/>
              <w:left w:val="nil"/>
              <w:bottom w:val="nil"/>
              <w:right w:val="nil"/>
            </w:tcBorders>
            <w:shd w:val="clear" w:color="auto" w:fill="auto"/>
            <w:vAlign w:val="bottom"/>
          </w:tcPr>
          <w:p w14:paraId="43528ECD" w14:textId="77777777" w:rsidR="00685158" w:rsidRPr="00B931FF" w:rsidRDefault="00685158" w:rsidP="008526F1">
            <w:pPr>
              <w:spacing w:after="0" w:line="240" w:lineRule="auto"/>
              <w:jc w:val="center"/>
              <w:rPr>
                <w:rFonts w:eastAsia="Times New Roman" w:cs="Arial"/>
                <w:color w:val="FFFFFF"/>
                <w:lang w:eastAsia="en-GB"/>
              </w:rPr>
            </w:pPr>
          </w:p>
        </w:tc>
        <w:tc>
          <w:tcPr>
            <w:tcW w:w="1389" w:type="dxa"/>
            <w:tcBorders>
              <w:top w:val="single" w:sz="4" w:space="0" w:color="auto"/>
              <w:left w:val="nil"/>
              <w:bottom w:val="nil"/>
              <w:right w:val="single" w:sz="4" w:space="0" w:color="auto"/>
            </w:tcBorders>
            <w:shd w:val="clear" w:color="auto" w:fill="auto"/>
            <w:vAlign w:val="bottom"/>
          </w:tcPr>
          <w:p w14:paraId="513D2683" w14:textId="77777777" w:rsidR="00685158" w:rsidRPr="00B931FF" w:rsidRDefault="00685158" w:rsidP="008526F1">
            <w:pPr>
              <w:spacing w:after="0" w:line="240" w:lineRule="auto"/>
              <w:jc w:val="center"/>
              <w:rPr>
                <w:rFonts w:eastAsia="Times New Roman" w:cs="Arial"/>
                <w:color w:val="FFFFFF"/>
                <w:lang w:eastAsia="en-GB"/>
              </w:rPr>
            </w:pPr>
          </w:p>
        </w:tc>
      </w:tr>
      <w:tr w:rsidR="00C85871" w:rsidRPr="00B931FF" w14:paraId="0253D958" w14:textId="77777777" w:rsidTr="008526F1">
        <w:tc>
          <w:tcPr>
            <w:tcW w:w="4353" w:type="dxa"/>
            <w:tcBorders>
              <w:top w:val="single" w:sz="4" w:space="0" w:color="auto"/>
              <w:left w:val="single" w:sz="4" w:space="0" w:color="auto"/>
              <w:bottom w:val="nil"/>
              <w:right w:val="nil"/>
            </w:tcBorders>
            <w:shd w:val="clear" w:color="000000" w:fill="7030A0"/>
            <w:noWrap/>
            <w:vAlign w:val="bottom"/>
            <w:hideMark/>
          </w:tcPr>
          <w:p w14:paraId="506FB2C3" w14:textId="5EA6004B" w:rsidR="00C85871" w:rsidRPr="00B931FF" w:rsidRDefault="00C85871" w:rsidP="008526F1">
            <w:pPr>
              <w:spacing w:after="0" w:line="240" w:lineRule="auto"/>
              <w:jc w:val="right"/>
              <w:rPr>
                <w:rFonts w:eastAsia="Times New Roman" w:cs="Arial"/>
                <w:b/>
                <w:color w:val="FFFFFF"/>
                <w:lang w:eastAsia="en-GB"/>
              </w:rPr>
            </w:pPr>
            <w:r w:rsidRPr="00B931FF">
              <w:rPr>
                <w:rFonts w:eastAsia="Times New Roman" w:cs="Arial"/>
                <w:b/>
                <w:color w:val="FFFFFF"/>
                <w:lang w:eastAsia="en-GB"/>
              </w:rPr>
              <w:t>Achievement Local Authority / Year</w:t>
            </w:r>
          </w:p>
        </w:tc>
        <w:tc>
          <w:tcPr>
            <w:tcW w:w="1389" w:type="dxa"/>
            <w:tcBorders>
              <w:top w:val="single" w:sz="4" w:space="0" w:color="auto"/>
              <w:left w:val="nil"/>
              <w:bottom w:val="nil"/>
              <w:right w:val="nil"/>
            </w:tcBorders>
            <w:shd w:val="clear" w:color="000000" w:fill="7030A0"/>
            <w:vAlign w:val="bottom"/>
            <w:hideMark/>
          </w:tcPr>
          <w:p w14:paraId="6829B03D" w14:textId="77777777" w:rsidR="00C85871" w:rsidRPr="00B931FF" w:rsidRDefault="00C85871" w:rsidP="008526F1">
            <w:pPr>
              <w:spacing w:after="0" w:line="240" w:lineRule="auto"/>
              <w:jc w:val="center"/>
              <w:rPr>
                <w:rFonts w:eastAsia="Times New Roman" w:cs="Arial"/>
                <w:color w:val="FFFFFF"/>
                <w:lang w:eastAsia="en-GB"/>
              </w:rPr>
            </w:pPr>
            <w:r w:rsidRPr="00B931FF">
              <w:rPr>
                <w:rFonts w:eastAsia="Times New Roman" w:cs="Arial"/>
                <w:color w:val="FFFFFF"/>
                <w:lang w:eastAsia="en-GB"/>
              </w:rPr>
              <w:t xml:space="preserve">Most </w:t>
            </w:r>
            <w:r>
              <w:rPr>
                <w:rFonts w:eastAsia="Times New Roman" w:cs="Arial"/>
                <w:color w:val="FFFFFF"/>
                <w:lang w:eastAsia="en-GB"/>
              </w:rPr>
              <w:t xml:space="preserve">  </w:t>
            </w:r>
            <w:r w:rsidRPr="00B931FF">
              <w:rPr>
                <w:rFonts w:eastAsia="Times New Roman" w:cs="Arial"/>
                <w:color w:val="FFFFFF"/>
                <w:lang w:eastAsia="en-GB"/>
              </w:rPr>
              <w:t>recent*</w:t>
            </w:r>
          </w:p>
        </w:tc>
        <w:tc>
          <w:tcPr>
            <w:tcW w:w="1389" w:type="dxa"/>
            <w:tcBorders>
              <w:top w:val="single" w:sz="4" w:space="0" w:color="auto"/>
              <w:left w:val="nil"/>
              <w:bottom w:val="nil"/>
              <w:right w:val="nil"/>
            </w:tcBorders>
            <w:shd w:val="clear" w:color="000000" w:fill="7030A0"/>
            <w:vAlign w:val="bottom"/>
            <w:hideMark/>
          </w:tcPr>
          <w:p w14:paraId="225B065A" w14:textId="77777777" w:rsidR="00C85871" w:rsidRPr="00B931FF" w:rsidRDefault="00C85871" w:rsidP="008526F1">
            <w:pPr>
              <w:spacing w:after="0" w:line="240" w:lineRule="auto"/>
              <w:jc w:val="center"/>
              <w:rPr>
                <w:rFonts w:eastAsia="Times New Roman" w:cs="Arial"/>
                <w:color w:val="FFFFFF"/>
                <w:lang w:eastAsia="en-GB"/>
              </w:rPr>
            </w:pPr>
            <w:r w:rsidRPr="00B931FF">
              <w:rPr>
                <w:rFonts w:eastAsia="Times New Roman" w:cs="Arial"/>
                <w:color w:val="FFFFFF"/>
                <w:lang w:eastAsia="en-GB"/>
              </w:rPr>
              <w:t>Year 2</w:t>
            </w:r>
          </w:p>
        </w:tc>
        <w:tc>
          <w:tcPr>
            <w:tcW w:w="1389" w:type="dxa"/>
            <w:tcBorders>
              <w:top w:val="single" w:sz="4" w:space="0" w:color="auto"/>
              <w:left w:val="nil"/>
              <w:bottom w:val="nil"/>
              <w:right w:val="single" w:sz="4" w:space="0" w:color="auto"/>
            </w:tcBorders>
            <w:shd w:val="clear" w:color="000000" w:fill="7030A0"/>
            <w:vAlign w:val="bottom"/>
            <w:hideMark/>
          </w:tcPr>
          <w:p w14:paraId="190F7DA5" w14:textId="77777777" w:rsidR="00C85871" w:rsidRPr="00B931FF" w:rsidRDefault="00C85871" w:rsidP="008526F1">
            <w:pPr>
              <w:spacing w:after="0" w:line="240" w:lineRule="auto"/>
              <w:jc w:val="center"/>
              <w:rPr>
                <w:rFonts w:eastAsia="Times New Roman" w:cs="Arial"/>
                <w:color w:val="FFFFFF"/>
                <w:lang w:eastAsia="en-GB"/>
              </w:rPr>
            </w:pPr>
            <w:r w:rsidRPr="00B931FF">
              <w:rPr>
                <w:rFonts w:eastAsia="Times New Roman" w:cs="Arial"/>
                <w:color w:val="FFFFFF"/>
                <w:lang w:eastAsia="en-GB"/>
              </w:rPr>
              <w:t>Year 3</w:t>
            </w:r>
          </w:p>
        </w:tc>
      </w:tr>
      <w:tr w:rsidR="00C85871" w:rsidRPr="00B931FF" w14:paraId="4434F797"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65C5B37F"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Aberdeen City</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6C84079F"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2025529A"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auto" w:fill="auto"/>
            <w:noWrap/>
            <w:vAlign w:val="bottom"/>
            <w:hideMark/>
          </w:tcPr>
          <w:p w14:paraId="52DEB0E4"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24DE3CAB"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3F0B30C0"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Aberdeenshire</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2B5A07DF"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37ECD2D9"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auto" w:fill="auto"/>
            <w:noWrap/>
            <w:vAlign w:val="bottom"/>
            <w:hideMark/>
          </w:tcPr>
          <w:p w14:paraId="1361AAB2"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043DCF0E"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7CCA22F7"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Angus</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71AC5C6E"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7C62EE27"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7A575AA8"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21B41322"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523CEE7A"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Argyll and Bute</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0695A679"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362035DE"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0CBF4B2F"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55128198"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144EB6A7"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Clackmannanshire</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2AC1DA18"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69D891C0"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345C5415"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79A2224E"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42028780"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Dumfries and Galloway</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761506D3"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1FB3B7E1"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4CA1E384"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55A37E55"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5C0B04FE"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Dundee City</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2DCB6B73"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6FE5F92F"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64957B2E"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34B2E179"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7C326EEC"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East Ayrshire</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35D65117"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79F1B4D8"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48B3CC56"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0C5D9F0C"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4D80BDD1"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East Dunbartonshire</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5EFED31D"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70F5F7B8"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272D352C"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02A8E0F0"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7EAB3C76"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East Lothian</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0A3B8869"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28ECDC44"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21CAF86B"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7EA4CC1C"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23CA1647"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East Renfrewshire</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1AC57964"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24CEA268"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263948A6"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26C9A6D7"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13375D23"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Edinburgh, City of</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4DFCD112"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76ED72B5"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0E567B6C"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4D53361D"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21126052"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Eilean Siar</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5905F7F0"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55059D56"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5371BC57"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6742BC29"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0C4FCE94"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Falkirk</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6CB4C7A6"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6E5C1ADF"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5E7FC8AF"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17CFEB34"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063961E4"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Fife</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626D1801"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0E3ED6B4"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1BBF5FEE"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23D94160"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1E7EF725"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Glasgow City</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07DC0456"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1E9F0C12"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569EC430"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0C64FF1E"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60ADD4D8"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Highland</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07CB3B90"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1AB8B5AB"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3B1E16FF"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64946021"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199BEA82"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Inverclyde</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0D803115"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09E79A6B"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151BBFA9"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4925C29E"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2B38B27F"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Midlothian</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39248A2E"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49D5CA98"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29CA18CA"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5B59115F"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48A7FAF1"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Moray</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6F52DDB1"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590FCFF4"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4EA998D5"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33AA480E"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02FC5C3B"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North Ayrshire</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266AFA6F"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7116343D"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7BDEF6AD"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479D5F27"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269B08A5"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North Lanarkshire</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24A76754"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4533BCA2"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6CD878C0"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747507EF"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7B582951"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Orkney Islands</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0035F394"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30CE1EA7"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6E7AB4BF"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550D7BF1"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48BE421A"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Perth and Kinross</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45FAB709"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3E4CBB12"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20B18379"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6544C19C"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0158B53B"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Renfrewshire</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432D4265"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3A58EBBE"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0058AF2B"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73221832"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19C47855"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Scottish Borders</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21492401"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0DF70D03"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59BAECFA"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74D952D0"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7E072D26"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Shetland Islands</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745BF5B9"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06EEC235"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109D1272"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194B2F62"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504AE6A1"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South Ayrshire</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647E8C12"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65D089B8"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0C40495D"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38012304"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746577B9"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South Lanarkshire</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73AEEC17"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18A4202D"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6B730E86"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74DADDCA"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1EA91F81"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Stirling</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592A638A"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4A399081"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1D6989DE"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2F431F3F"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0B7B8DEA"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West Dunbartonshire</w:t>
            </w:r>
          </w:p>
        </w:tc>
        <w:tc>
          <w:tcPr>
            <w:tcW w:w="1389" w:type="dxa"/>
            <w:tcBorders>
              <w:top w:val="nil"/>
              <w:left w:val="single" w:sz="8" w:space="0" w:color="auto"/>
              <w:bottom w:val="single" w:sz="4" w:space="0" w:color="auto"/>
              <w:right w:val="single" w:sz="4" w:space="0" w:color="auto"/>
            </w:tcBorders>
            <w:shd w:val="clear" w:color="000000" w:fill="FFFFFF"/>
            <w:noWrap/>
            <w:vAlign w:val="bottom"/>
            <w:hideMark/>
          </w:tcPr>
          <w:p w14:paraId="1E00037B"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01924560"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single" w:sz="4" w:space="0" w:color="auto"/>
              <w:right w:val="single" w:sz="4" w:space="0" w:color="auto"/>
            </w:tcBorders>
            <w:shd w:val="clear" w:color="000000" w:fill="FFFFFF"/>
            <w:noWrap/>
            <w:vAlign w:val="bottom"/>
            <w:hideMark/>
          </w:tcPr>
          <w:p w14:paraId="637C367C"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012E56C5" w14:textId="77777777" w:rsidTr="008526F1">
        <w:trPr>
          <w:trHeight w:val="315"/>
        </w:trPr>
        <w:tc>
          <w:tcPr>
            <w:tcW w:w="4353" w:type="dxa"/>
            <w:tcBorders>
              <w:top w:val="nil"/>
              <w:left w:val="single" w:sz="4" w:space="0" w:color="auto"/>
              <w:bottom w:val="nil"/>
              <w:right w:val="nil"/>
            </w:tcBorders>
            <w:shd w:val="clear" w:color="000000" w:fill="7030A0"/>
            <w:noWrap/>
            <w:vAlign w:val="bottom"/>
            <w:hideMark/>
          </w:tcPr>
          <w:p w14:paraId="3D127DEB"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West Lothian</w:t>
            </w:r>
          </w:p>
        </w:tc>
        <w:tc>
          <w:tcPr>
            <w:tcW w:w="1389" w:type="dxa"/>
            <w:tcBorders>
              <w:top w:val="nil"/>
              <w:left w:val="single" w:sz="8" w:space="0" w:color="auto"/>
              <w:bottom w:val="nil"/>
              <w:right w:val="single" w:sz="4" w:space="0" w:color="auto"/>
            </w:tcBorders>
            <w:shd w:val="clear" w:color="000000" w:fill="FFFFFF"/>
            <w:noWrap/>
            <w:vAlign w:val="bottom"/>
            <w:hideMark/>
          </w:tcPr>
          <w:p w14:paraId="09756589"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nil"/>
              <w:right w:val="single" w:sz="4" w:space="0" w:color="auto"/>
            </w:tcBorders>
            <w:shd w:val="clear" w:color="000000" w:fill="FFFFFF"/>
            <w:noWrap/>
            <w:vAlign w:val="bottom"/>
            <w:hideMark/>
          </w:tcPr>
          <w:p w14:paraId="77C4DEFB"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nil"/>
              <w:left w:val="nil"/>
              <w:bottom w:val="nil"/>
              <w:right w:val="single" w:sz="4" w:space="0" w:color="auto"/>
            </w:tcBorders>
            <w:shd w:val="clear" w:color="000000" w:fill="FFFFFF"/>
            <w:noWrap/>
            <w:vAlign w:val="bottom"/>
            <w:hideMark/>
          </w:tcPr>
          <w:p w14:paraId="56AB3573"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7323FC5C" w14:textId="77777777" w:rsidTr="008526F1">
        <w:trPr>
          <w:trHeight w:val="330"/>
        </w:trPr>
        <w:tc>
          <w:tcPr>
            <w:tcW w:w="4353" w:type="dxa"/>
            <w:tcBorders>
              <w:top w:val="nil"/>
              <w:left w:val="single" w:sz="4" w:space="0" w:color="auto"/>
              <w:bottom w:val="nil"/>
              <w:right w:val="nil"/>
            </w:tcBorders>
            <w:shd w:val="clear" w:color="000000" w:fill="7030A0"/>
            <w:noWrap/>
            <w:vAlign w:val="bottom"/>
          </w:tcPr>
          <w:p w14:paraId="69C37CCF"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Stats that don’t fit into a single LA Area</w:t>
            </w:r>
          </w:p>
        </w:tc>
        <w:tc>
          <w:tcPr>
            <w:tcW w:w="1389" w:type="dxa"/>
            <w:tcBorders>
              <w:top w:val="single" w:sz="4" w:space="0" w:color="auto"/>
              <w:left w:val="single" w:sz="8" w:space="0" w:color="auto"/>
              <w:bottom w:val="single" w:sz="8" w:space="0" w:color="auto"/>
              <w:right w:val="single" w:sz="4" w:space="0" w:color="auto"/>
            </w:tcBorders>
            <w:shd w:val="clear" w:color="000000" w:fill="FFFFFF"/>
            <w:noWrap/>
            <w:vAlign w:val="bottom"/>
          </w:tcPr>
          <w:p w14:paraId="0B9808B7"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single" w:sz="4" w:space="0" w:color="auto"/>
              <w:left w:val="nil"/>
              <w:bottom w:val="single" w:sz="8" w:space="0" w:color="auto"/>
              <w:right w:val="single" w:sz="4" w:space="0" w:color="auto"/>
            </w:tcBorders>
            <w:shd w:val="clear" w:color="000000" w:fill="FFFFFF"/>
            <w:noWrap/>
            <w:vAlign w:val="bottom"/>
          </w:tcPr>
          <w:p w14:paraId="6293088E"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single" w:sz="4" w:space="0" w:color="auto"/>
              <w:left w:val="nil"/>
              <w:bottom w:val="single" w:sz="8" w:space="0" w:color="auto"/>
              <w:right w:val="single" w:sz="4" w:space="0" w:color="auto"/>
            </w:tcBorders>
            <w:shd w:val="clear" w:color="000000" w:fill="FFFFFF"/>
            <w:noWrap/>
            <w:vAlign w:val="bottom"/>
          </w:tcPr>
          <w:p w14:paraId="3DBC12A4"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5F71D6F6" w14:textId="77777777" w:rsidTr="008526F1">
        <w:trPr>
          <w:trHeight w:val="330"/>
        </w:trPr>
        <w:tc>
          <w:tcPr>
            <w:tcW w:w="4353" w:type="dxa"/>
            <w:tcBorders>
              <w:top w:val="nil"/>
              <w:left w:val="single" w:sz="4" w:space="0" w:color="auto"/>
              <w:bottom w:val="nil"/>
              <w:right w:val="nil"/>
            </w:tcBorders>
            <w:shd w:val="clear" w:color="000000" w:fill="7030A0"/>
            <w:noWrap/>
            <w:vAlign w:val="bottom"/>
            <w:hideMark/>
          </w:tcPr>
          <w:p w14:paraId="46954D02"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Other (Please describe</w:t>
            </w:r>
            <w:r>
              <w:rPr>
                <w:rFonts w:eastAsia="Times New Roman" w:cs="Arial"/>
                <w:color w:val="FFFFFF"/>
                <w:lang w:eastAsia="en-GB"/>
              </w:rPr>
              <w:t xml:space="preserve"> below</w:t>
            </w:r>
            <w:r w:rsidRPr="00B931FF">
              <w:rPr>
                <w:rFonts w:eastAsia="Times New Roman" w:cs="Arial"/>
                <w:color w:val="FFFFFF"/>
                <w:lang w:eastAsia="en-GB"/>
              </w:rPr>
              <w:t>)</w:t>
            </w:r>
            <w:r>
              <w:rPr>
                <w:rFonts w:eastAsia="Times New Roman" w:cs="Arial"/>
                <w:color w:val="FFFFFF"/>
                <w:lang w:eastAsia="en-GB"/>
              </w:rPr>
              <w:t>**</w:t>
            </w:r>
          </w:p>
        </w:tc>
        <w:tc>
          <w:tcPr>
            <w:tcW w:w="1389"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68B81BAB"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single" w:sz="4" w:space="0" w:color="auto"/>
              <w:left w:val="nil"/>
              <w:bottom w:val="single" w:sz="8" w:space="0" w:color="auto"/>
              <w:right w:val="single" w:sz="4" w:space="0" w:color="auto"/>
            </w:tcBorders>
            <w:shd w:val="clear" w:color="000000" w:fill="FFFFFF"/>
            <w:noWrap/>
            <w:vAlign w:val="bottom"/>
            <w:hideMark/>
          </w:tcPr>
          <w:p w14:paraId="7A0A5612"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single" w:sz="4" w:space="0" w:color="auto"/>
              <w:left w:val="nil"/>
              <w:bottom w:val="single" w:sz="8" w:space="0" w:color="auto"/>
              <w:right w:val="single" w:sz="4" w:space="0" w:color="auto"/>
            </w:tcBorders>
            <w:shd w:val="clear" w:color="000000" w:fill="FFFFFF"/>
            <w:noWrap/>
            <w:vAlign w:val="bottom"/>
            <w:hideMark/>
          </w:tcPr>
          <w:p w14:paraId="7994E067"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090A6368" w14:textId="77777777" w:rsidTr="008526F1">
        <w:trPr>
          <w:trHeight w:val="360"/>
        </w:trPr>
        <w:tc>
          <w:tcPr>
            <w:tcW w:w="4353" w:type="dxa"/>
            <w:tcBorders>
              <w:top w:val="nil"/>
              <w:left w:val="single" w:sz="4" w:space="0" w:color="auto"/>
              <w:bottom w:val="nil"/>
              <w:right w:val="nil"/>
            </w:tcBorders>
            <w:shd w:val="clear" w:color="000000" w:fill="7030A0"/>
            <w:noWrap/>
            <w:vAlign w:val="bottom"/>
            <w:hideMark/>
          </w:tcPr>
          <w:p w14:paraId="2D508BD6" w14:textId="77777777" w:rsidR="00C85871" w:rsidRPr="00B931FF" w:rsidRDefault="00C85871" w:rsidP="008526F1">
            <w:pPr>
              <w:spacing w:after="0" w:line="240" w:lineRule="auto"/>
              <w:jc w:val="right"/>
              <w:rPr>
                <w:rFonts w:eastAsia="Times New Roman" w:cs="Arial"/>
                <w:b/>
                <w:bCs/>
                <w:color w:val="000000"/>
                <w:lang w:eastAsia="en-GB"/>
              </w:rPr>
            </w:pPr>
            <w:r w:rsidRPr="00B931FF">
              <w:rPr>
                <w:rFonts w:eastAsia="Times New Roman" w:cs="Arial"/>
                <w:b/>
                <w:bCs/>
                <w:color w:val="000000"/>
                <w:lang w:eastAsia="en-GB"/>
              </w:rPr>
              <w:t>TOTAL AWARDS</w:t>
            </w:r>
          </w:p>
        </w:tc>
        <w:tc>
          <w:tcPr>
            <w:tcW w:w="1389" w:type="dxa"/>
            <w:tcBorders>
              <w:top w:val="nil"/>
              <w:left w:val="nil"/>
              <w:bottom w:val="single" w:sz="4" w:space="0" w:color="auto"/>
              <w:right w:val="nil"/>
            </w:tcBorders>
            <w:shd w:val="clear" w:color="000000" w:fill="7030A0"/>
            <w:noWrap/>
            <w:vAlign w:val="bottom"/>
            <w:hideMark/>
          </w:tcPr>
          <w:p w14:paraId="06115CE0" w14:textId="77777777" w:rsidR="00C85871" w:rsidRPr="00B931FF" w:rsidRDefault="00C85871" w:rsidP="008526F1">
            <w:pPr>
              <w:spacing w:after="0" w:line="240" w:lineRule="auto"/>
              <w:jc w:val="right"/>
              <w:rPr>
                <w:rFonts w:eastAsia="Times New Roman" w:cs="Arial"/>
                <w:color w:val="000000"/>
                <w:lang w:eastAsia="en-GB"/>
              </w:rPr>
            </w:pPr>
            <w:r w:rsidRPr="00B931FF">
              <w:rPr>
                <w:rFonts w:eastAsia="Times New Roman" w:cs="Arial"/>
                <w:color w:val="000000"/>
                <w:lang w:eastAsia="en-GB"/>
              </w:rPr>
              <w:t>0</w:t>
            </w:r>
          </w:p>
        </w:tc>
        <w:tc>
          <w:tcPr>
            <w:tcW w:w="1389" w:type="dxa"/>
            <w:tcBorders>
              <w:top w:val="nil"/>
              <w:left w:val="nil"/>
              <w:bottom w:val="single" w:sz="4" w:space="0" w:color="auto"/>
              <w:right w:val="nil"/>
            </w:tcBorders>
            <w:shd w:val="clear" w:color="000000" w:fill="7030A0"/>
            <w:noWrap/>
            <w:vAlign w:val="bottom"/>
            <w:hideMark/>
          </w:tcPr>
          <w:p w14:paraId="63249F77" w14:textId="77777777" w:rsidR="00C85871" w:rsidRPr="00B931FF" w:rsidRDefault="00C85871" w:rsidP="008526F1">
            <w:pPr>
              <w:spacing w:after="0" w:line="240" w:lineRule="auto"/>
              <w:jc w:val="right"/>
              <w:rPr>
                <w:rFonts w:eastAsia="Times New Roman" w:cs="Arial"/>
                <w:color w:val="000000"/>
                <w:lang w:eastAsia="en-GB"/>
              </w:rPr>
            </w:pPr>
            <w:r w:rsidRPr="00B931FF">
              <w:rPr>
                <w:rFonts w:eastAsia="Times New Roman" w:cs="Arial"/>
                <w:color w:val="000000"/>
                <w:lang w:eastAsia="en-GB"/>
              </w:rPr>
              <w:t>0</w:t>
            </w:r>
          </w:p>
        </w:tc>
        <w:tc>
          <w:tcPr>
            <w:tcW w:w="1389" w:type="dxa"/>
            <w:tcBorders>
              <w:top w:val="nil"/>
              <w:left w:val="nil"/>
              <w:bottom w:val="single" w:sz="4" w:space="0" w:color="auto"/>
              <w:right w:val="single" w:sz="4" w:space="0" w:color="auto"/>
            </w:tcBorders>
            <w:shd w:val="clear" w:color="000000" w:fill="7030A0"/>
            <w:noWrap/>
            <w:vAlign w:val="bottom"/>
            <w:hideMark/>
          </w:tcPr>
          <w:p w14:paraId="0F068AE0" w14:textId="77777777" w:rsidR="00C85871" w:rsidRPr="00B931FF" w:rsidRDefault="00C85871" w:rsidP="008526F1">
            <w:pPr>
              <w:spacing w:after="0" w:line="240" w:lineRule="auto"/>
              <w:jc w:val="right"/>
              <w:rPr>
                <w:rFonts w:eastAsia="Times New Roman" w:cs="Arial"/>
                <w:color w:val="000000"/>
                <w:lang w:eastAsia="en-GB"/>
              </w:rPr>
            </w:pPr>
            <w:r w:rsidRPr="00B931FF">
              <w:rPr>
                <w:rFonts w:eastAsia="Times New Roman" w:cs="Arial"/>
                <w:color w:val="000000"/>
                <w:lang w:eastAsia="en-GB"/>
              </w:rPr>
              <w:t>0</w:t>
            </w:r>
          </w:p>
        </w:tc>
      </w:tr>
      <w:tr w:rsidR="00C85871" w:rsidRPr="00B931FF" w14:paraId="0D97A906" w14:textId="77777777" w:rsidTr="008526F1">
        <w:trPr>
          <w:trHeight w:val="300"/>
        </w:trPr>
        <w:tc>
          <w:tcPr>
            <w:tcW w:w="4353" w:type="dxa"/>
            <w:tcBorders>
              <w:top w:val="nil"/>
              <w:left w:val="single" w:sz="4" w:space="0" w:color="auto"/>
              <w:bottom w:val="nil"/>
              <w:right w:val="nil"/>
            </w:tcBorders>
            <w:shd w:val="clear" w:color="000000" w:fill="7030A0"/>
            <w:noWrap/>
            <w:vAlign w:val="bottom"/>
            <w:hideMark/>
          </w:tcPr>
          <w:p w14:paraId="6E9450D0"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Awards Achieved by under 10s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ED3911" w14:textId="77777777" w:rsidR="00C85871" w:rsidRPr="00B931FF" w:rsidRDefault="00C85871" w:rsidP="008526F1">
            <w:pPr>
              <w:spacing w:after="0" w:line="240" w:lineRule="auto"/>
              <w:rPr>
                <w:rFonts w:eastAsia="Times New Roman" w:cs="Arial"/>
                <w:color w:val="000000"/>
                <w:lang w:eastAsia="en-GB"/>
              </w:rPr>
            </w:pP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B3249C"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902992"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18CE16F8" w14:textId="77777777" w:rsidTr="008526F1">
        <w:trPr>
          <w:trHeight w:val="300"/>
        </w:trPr>
        <w:tc>
          <w:tcPr>
            <w:tcW w:w="4353" w:type="dxa"/>
            <w:tcBorders>
              <w:top w:val="nil"/>
              <w:left w:val="single" w:sz="4" w:space="0" w:color="auto"/>
              <w:bottom w:val="nil"/>
              <w:right w:val="nil"/>
            </w:tcBorders>
            <w:shd w:val="clear" w:color="000000" w:fill="7030A0"/>
            <w:noWrap/>
            <w:vAlign w:val="bottom"/>
            <w:hideMark/>
          </w:tcPr>
          <w:p w14:paraId="0E3BFCA3"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Awards made to 10 to 25 Year olds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57A832" w14:textId="77777777" w:rsidR="00C85871" w:rsidRPr="00B931FF" w:rsidRDefault="00C85871" w:rsidP="008526F1">
            <w:pPr>
              <w:spacing w:after="0" w:line="240" w:lineRule="auto"/>
              <w:rPr>
                <w:rFonts w:eastAsia="Times New Roman" w:cs="Arial"/>
                <w:color w:val="000000"/>
                <w:lang w:eastAsia="en-GB"/>
              </w:rPr>
            </w:pP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DC5BBB"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B7FF68"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1812DE86" w14:textId="77777777" w:rsidTr="008526F1">
        <w:trPr>
          <w:trHeight w:val="300"/>
        </w:trPr>
        <w:tc>
          <w:tcPr>
            <w:tcW w:w="4353" w:type="dxa"/>
            <w:tcBorders>
              <w:top w:val="nil"/>
              <w:left w:val="single" w:sz="4" w:space="0" w:color="auto"/>
              <w:bottom w:val="single" w:sz="4" w:space="0" w:color="auto"/>
              <w:right w:val="nil"/>
            </w:tcBorders>
            <w:shd w:val="clear" w:color="000000" w:fill="7030A0"/>
            <w:noWrap/>
            <w:vAlign w:val="bottom"/>
            <w:hideMark/>
          </w:tcPr>
          <w:p w14:paraId="3553E7EF" w14:textId="77777777" w:rsidR="00C85871" w:rsidRPr="00B931FF" w:rsidRDefault="00C85871" w:rsidP="008526F1">
            <w:pPr>
              <w:spacing w:after="0" w:line="240" w:lineRule="auto"/>
              <w:jc w:val="right"/>
              <w:rPr>
                <w:rFonts w:eastAsia="Times New Roman" w:cs="Arial"/>
                <w:color w:val="FFFFFF"/>
                <w:lang w:eastAsia="en-GB"/>
              </w:rPr>
            </w:pPr>
            <w:r w:rsidRPr="00B931FF">
              <w:rPr>
                <w:rFonts w:eastAsia="Times New Roman" w:cs="Arial"/>
                <w:color w:val="FFFFFF"/>
                <w:lang w:eastAsia="en-GB"/>
              </w:rPr>
              <w:t>Awards made to those over 25</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F58C5F" w14:textId="77777777" w:rsidR="00C85871" w:rsidRPr="00B931FF" w:rsidRDefault="00C85871" w:rsidP="008526F1">
            <w:pPr>
              <w:spacing w:after="0" w:line="240" w:lineRule="auto"/>
              <w:rPr>
                <w:rFonts w:eastAsia="Times New Roman" w:cs="Arial"/>
                <w:color w:val="000000"/>
                <w:lang w:eastAsia="en-GB"/>
              </w:rPr>
            </w:pP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16FC77"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E0470F" w14:textId="77777777" w:rsidR="00C85871" w:rsidRPr="00B931FF" w:rsidRDefault="00C85871" w:rsidP="008526F1">
            <w:pPr>
              <w:spacing w:after="0" w:line="240" w:lineRule="auto"/>
              <w:rPr>
                <w:rFonts w:eastAsia="Times New Roman" w:cs="Arial"/>
                <w:color w:val="000000"/>
                <w:lang w:eastAsia="en-GB"/>
              </w:rPr>
            </w:pPr>
            <w:r w:rsidRPr="00B931FF">
              <w:rPr>
                <w:rFonts w:eastAsia="Times New Roman" w:cs="Arial"/>
                <w:color w:val="000000"/>
                <w:lang w:eastAsia="en-GB"/>
              </w:rPr>
              <w:t> </w:t>
            </w:r>
          </w:p>
        </w:tc>
      </w:tr>
      <w:tr w:rsidR="00C85871" w:rsidRPr="00B931FF" w14:paraId="493C9365" w14:textId="77777777" w:rsidTr="00C85871">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FFFF00"/>
            <w:noWrap/>
            <w:vAlign w:val="bottom"/>
          </w:tcPr>
          <w:p w14:paraId="26EF6684" w14:textId="77777777" w:rsidR="00C85871" w:rsidRPr="00B931FF" w:rsidRDefault="00C85871" w:rsidP="008526F1">
            <w:pPr>
              <w:spacing w:after="0" w:line="240" w:lineRule="auto"/>
              <w:rPr>
                <w:rFonts w:eastAsia="Times New Roman" w:cs="Arial"/>
                <w:color w:val="000000"/>
                <w:lang w:eastAsia="en-GB"/>
              </w:rPr>
            </w:pPr>
            <w:r>
              <w:rPr>
                <w:rFonts w:eastAsia="Times New Roman" w:cs="Arial"/>
                <w:color w:val="000000"/>
                <w:lang w:eastAsia="en-GB"/>
              </w:rPr>
              <w:t>**</w:t>
            </w:r>
          </w:p>
        </w:tc>
      </w:tr>
    </w:tbl>
    <w:p w14:paraId="7D027616" w14:textId="12B25650" w:rsidR="00B856AE" w:rsidRDefault="00B856AE" w:rsidP="00B614F6">
      <w:pPr>
        <w:spacing w:after="120"/>
        <w:ind w:right="-1440"/>
        <w:rPr>
          <w:b/>
          <w:i/>
          <w:sz w:val="20"/>
          <w:szCs w:val="20"/>
        </w:rPr>
      </w:pPr>
    </w:p>
    <w:p w14:paraId="10027A96" w14:textId="35328E28" w:rsidR="00176F44" w:rsidRPr="00951559" w:rsidRDefault="00AC597F" w:rsidP="005857CF">
      <w:pPr>
        <w:ind w:right="-1582"/>
        <w:rPr>
          <w:b/>
          <w:sz w:val="28"/>
          <w:szCs w:val="28"/>
        </w:rPr>
      </w:pPr>
      <w:r>
        <w:rPr>
          <w:b/>
          <w:sz w:val="28"/>
          <w:szCs w:val="28"/>
        </w:rPr>
        <w:lastRenderedPageBreak/>
        <w:t xml:space="preserve">D: </w:t>
      </w:r>
      <w:r w:rsidR="0029495A">
        <w:rPr>
          <w:b/>
          <w:sz w:val="28"/>
          <w:szCs w:val="28"/>
        </w:rPr>
        <w:t>A</w:t>
      </w:r>
      <w:r w:rsidR="00BD4590">
        <w:rPr>
          <w:b/>
          <w:sz w:val="28"/>
          <w:szCs w:val="28"/>
        </w:rPr>
        <w:t>ward Case Study</w:t>
      </w:r>
    </w:p>
    <w:p w14:paraId="236209A5" w14:textId="3344A67D" w:rsidR="00176F44" w:rsidRPr="00951559" w:rsidRDefault="00951559" w:rsidP="005857CF">
      <w:pPr>
        <w:ind w:right="-1582"/>
        <w:rPr>
          <w:b/>
        </w:rPr>
      </w:pPr>
      <w:r>
        <w:rPr>
          <w:b/>
        </w:rPr>
        <w:t xml:space="preserve">Insert </w:t>
      </w:r>
      <w:r w:rsidR="00BD4590">
        <w:rPr>
          <w:b/>
        </w:rPr>
        <w:t xml:space="preserve">below </w:t>
      </w:r>
      <w:r w:rsidR="00BD4590" w:rsidRPr="00BD4590">
        <w:rPr>
          <w:i/>
        </w:rPr>
        <w:t>(or attach / link to)</w:t>
      </w:r>
      <w:r w:rsidR="00BD4590">
        <w:rPr>
          <w:b/>
        </w:rPr>
        <w:t xml:space="preserve"> </w:t>
      </w:r>
      <w:r>
        <w:rPr>
          <w:b/>
        </w:rPr>
        <w:t>a short case study illustrating the impact of your award on participants</w:t>
      </w:r>
      <w:r w:rsidRPr="00951559">
        <w:rPr>
          <w:b/>
        </w:rPr>
        <w:t xml:space="preserve"> </w:t>
      </w:r>
      <w:r>
        <w:rPr>
          <w:b/>
        </w:rPr>
        <w:t>and / or the contribution of your awards to meeting key youth wor</w:t>
      </w:r>
      <w:r w:rsidR="00BD4590">
        <w:rPr>
          <w:b/>
        </w:rPr>
        <w:t>k / education policy objectives:</w:t>
      </w:r>
    </w:p>
    <w:p w14:paraId="1A384F74" w14:textId="5CF3D268" w:rsidR="00176F44" w:rsidRPr="00951559" w:rsidRDefault="00951559">
      <w:pPr>
        <w:rPr>
          <w:b/>
        </w:rPr>
      </w:pPr>
      <w:r>
        <w:rPr>
          <w:b/>
          <w:noProof/>
          <w:lang w:eastAsia="en-GB"/>
        </w:rPr>
        <mc:AlternateContent>
          <mc:Choice Requires="wps">
            <w:drawing>
              <wp:anchor distT="0" distB="0" distL="114300" distR="114300" simplePos="0" relativeHeight="251659264" behindDoc="0" locked="0" layoutInCell="1" allowOverlap="1" wp14:anchorId="0F92D04B" wp14:editId="26BA0F43">
                <wp:simplePos x="0" y="0"/>
                <wp:positionH relativeFrom="column">
                  <wp:posOffset>-47625</wp:posOffset>
                </wp:positionH>
                <wp:positionV relativeFrom="paragraph">
                  <wp:posOffset>-6350</wp:posOffset>
                </wp:positionV>
                <wp:extent cx="5867400" cy="83820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867400" cy="838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5A5AAE" w14:textId="7153B21F" w:rsidR="00993D3B" w:rsidRDefault="00993D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92D04B" id="_x0000_t202" coordsize="21600,21600" o:spt="202" path="m,l,21600r21600,l21600,xe">
                <v:stroke joinstyle="miter"/>
                <v:path gradientshapeok="t" o:connecttype="rect"/>
              </v:shapetype>
              <v:shape id="Text Box 3" o:spid="_x0000_s1026" type="#_x0000_t202" style="position:absolute;margin-left:-3.75pt;margin-top:-.5pt;width:462pt;height:66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" fillcolor="white [3201]" strokeweight=".5pt">
                <v:textbox>
                  <w:txbxContent>
                    <w:p w14:paraId="2B5A5AAE" w14:textId="7153B21F" w:rsidR="00993D3B" w:rsidRDefault="00993D3B"/>
                  </w:txbxContent>
                </v:textbox>
              </v:shape>
            </w:pict>
          </mc:Fallback>
        </mc:AlternateContent>
      </w:r>
      <w:r w:rsidR="00176F44" w:rsidRPr="00951559">
        <w:rPr>
          <w:b/>
        </w:rPr>
        <w:br w:type="page"/>
      </w:r>
    </w:p>
    <w:p w14:paraId="362015C2" w14:textId="260B9B58" w:rsidR="005857CF" w:rsidRPr="00080386" w:rsidRDefault="005857CF" w:rsidP="005857CF">
      <w:pPr>
        <w:ind w:right="-1582"/>
        <w:rPr>
          <w:b/>
          <w:sz w:val="44"/>
          <w:szCs w:val="44"/>
        </w:rPr>
      </w:pPr>
      <w:r w:rsidRPr="00080386">
        <w:rPr>
          <w:b/>
          <w:sz w:val="44"/>
          <w:szCs w:val="44"/>
        </w:rPr>
        <w:lastRenderedPageBreak/>
        <w:t>Guidance Notes</w:t>
      </w:r>
      <w:r w:rsidR="000D7888" w:rsidRPr="00080386">
        <w:rPr>
          <w:b/>
          <w:sz w:val="44"/>
          <w:szCs w:val="44"/>
        </w:rPr>
        <w:t xml:space="preserve"> on </w:t>
      </w:r>
      <w:r w:rsidR="009103C2">
        <w:rPr>
          <w:b/>
          <w:sz w:val="44"/>
          <w:szCs w:val="44"/>
        </w:rPr>
        <w:t xml:space="preserve">Award </w:t>
      </w:r>
      <w:r w:rsidR="000D7888" w:rsidRPr="00080386">
        <w:rPr>
          <w:b/>
          <w:sz w:val="44"/>
          <w:szCs w:val="44"/>
        </w:rPr>
        <w:t>Criteria</w:t>
      </w:r>
    </w:p>
    <w:p w14:paraId="362015C3" w14:textId="0034A825" w:rsidR="00E47286" w:rsidRPr="009103C2" w:rsidRDefault="00E47286" w:rsidP="009103C2">
      <w:pPr>
        <w:pStyle w:val="ListParagraph"/>
        <w:numPr>
          <w:ilvl w:val="0"/>
          <w:numId w:val="14"/>
        </w:numPr>
        <w:ind w:left="346" w:right="-1582" w:hanging="346"/>
        <w:rPr>
          <w:b/>
          <w:sz w:val="24"/>
          <w:szCs w:val="24"/>
        </w:rPr>
      </w:pPr>
      <w:r w:rsidRPr="009103C2">
        <w:rPr>
          <w:b/>
          <w:sz w:val="24"/>
          <w:szCs w:val="24"/>
        </w:rPr>
        <w:t>Offers an individual learning award for people within the age range of 10 - 25 years</w:t>
      </w:r>
    </w:p>
    <w:p w14:paraId="362015C4" w14:textId="77777777" w:rsidR="00E47286" w:rsidRDefault="00E47286" w:rsidP="005821B4">
      <w:pPr>
        <w:pStyle w:val="ListParagraph"/>
        <w:numPr>
          <w:ilvl w:val="0"/>
          <w:numId w:val="8"/>
        </w:numPr>
        <w:ind w:right="-1582"/>
      </w:pPr>
      <w:r>
        <w:t xml:space="preserve">The age range of 10 – 25 is inclusive of the ages of 10 and 25.  Members may also be offering awards to candidates out with this age range, but </w:t>
      </w:r>
      <w:r w:rsidRPr="00BE6967">
        <w:rPr>
          <w:u w:val="single"/>
        </w:rPr>
        <w:t>the majority of candidates should fall within this age range</w:t>
      </w:r>
      <w:r>
        <w:t>.</w:t>
      </w:r>
    </w:p>
    <w:p w14:paraId="362015C5" w14:textId="77777777" w:rsidR="00E47286" w:rsidRDefault="00E47286" w:rsidP="009103C2">
      <w:pPr>
        <w:pStyle w:val="ListParagraph"/>
        <w:numPr>
          <w:ilvl w:val="0"/>
          <w:numId w:val="8"/>
        </w:numPr>
        <w:spacing w:after="0"/>
        <w:ind w:left="703" w:right="-1582" w:hanging="357"/>
      </w:pPr>
      <w:r>
        <w:t>Learning Awards must be able to demonstrate that they have assessed learning outcomes consistent</w:t>
      </w:r>
      <w:r w:rsidR="000D7888">
        <w:t>ly</w:t>
      </w:r>
      <w:r>
        <w:t xml:space="preserve"> across delivery.</w:t>
      </w:r>
    </w:p>
    <w:p w14:paraId="362015C6" w14:textId="77777777" w:rsidR="00080386" w:rsidRDefault="00080386" w:rsidP="009103C2">
      <w:pPr>
        <w:spacing w:after="0"/>
        <w:ind w:right="-1582"/>
      </w:pPr>
    </w:p>
    <w:p w14:paraId="362015C7" w14:textId="22D61D77" w:rsidR="00E47286" w:rsidRPr="009103C2" w:rsidRDefault="00E47286" w:rsidP="009103C2">
      <w:pPr>
        <w:pStyle w:val="ListParagraph"/>
        <w:numPr>
          <w:ilvl w:val="0"/>
          <w:numId w:val="14"/>
        </w:numPr>
        <w:ind w:left="346" w:right="-1582" w:hanging="346"/>
        <w:rPr>
          <w:b/>
          <w:sz w:val="24"/>
          <w:szCs w:val="24"/>
        </w:rPr>
      </w:pPr>
      <w:r w:rsidRPr="009103C2">
        <w:rPr>
          <w:b/>
          <w:sz w:val="24"/>
          <w:szCs w:val="24"/>
        </w:rPr>
        <w:t>Uses a youth work approach</w:t>
      </w:r>
    </w:p>
    <w:p w14:paraId="362015C8" w14:textId="4C54994C" w:rsidR="00E47286" w:rsidRDefault="00E47286" w:rsidP="005821B4">
      <w:pPr>
        <w:ind w:left="357" w:right="-1582"/>
      </w:pPr>
      <w:r>
        <w:t xml:space="preserve">The Awards Network uses the definition of youth work described in the publication </w:t>
      </w:r>
      <w:hyperlink r:id="rId9" w:history="1">
        <w:r w:rsidRPr="007D6FEA">
          <w:rPr>
            <w:rStyle w:val="Hyperlink"/>
          </w:rPr>
          <w:t>Statement on the Nature and Purpose of Youth Work</w:t>
        </w:r>
      </w:hyperlink>
      <w:r w:rsidR="00BE6967">
        <w:t>, YouthLink (2009). Applicants should make p</w:t>
      </w:r>
      <w:r>
        <w:t>articular reference to how their award</w:t>
      </w:r>
      <w:r w:rsidR="00BD4590">
        <w:t>(s)</w:t>
      </w:r>
      <w:r>
        <w:t xml:space="preserve"> </w:t>
      </w:r>
      <w:r w:rsidR="00BD4590">
        <w:t>demonstrates</w:t>
      </w:r>
      <w:r>
        <w:t xml:space="preserve"> the three essential and def</w:t>
      </w:r>
      <w:r w:rsidR="00BE6967">
        <w:t>initive features of youth work:</w:t>
      </w:r>
    </w:p>
    <w:p w14:paraId="362015C9" w14:textId="7742BA81" w:rsidR="000D7888" w:rsidRPr="009103C2" w:rsidRDefault="000D7888" w:rsidP="009103C2">
      <w:pPr>
        <w:pStyle w:val="ListParagraph"/>
        <w:numPr>
          <w:ilvl w:val="0"/>
          <w:numId w:val="16"/>
        </w:numPr>
        <w:spacing w:after="0"/>
        <w:ind w:right="-1582"/>
        <w:rPr>
          <w:b/>
          <w:i/>
        </w:rPr>
      </w:pPr>
      <w:r w:rsidRPr="009103C2">
        <w:rPr>
          <w:b/>
          <w:i/>
        </w:rPr>
        <w:t xml:space="preserve">Young people choose to participate </w:t>
      </w:r>
    </w:p>
    <w:p w14:paraId="362015CA" w14:textId="77777777" w:rsidR="000D7888" w:rsidRDefault="000D7888" w:rsidP="009103C2">
      <w:pPr>
        <w:spacing w:after="0"/>
        <w:ind w:left="720" w:right="-1582"/>
      </w:pPr>
      <w:r w:rsidRPr="000D7888">
        <w:t xml:space="preserve">The young person takes part voluntarily. She/he chooses to be involved, not least because they want to relax, meet friends and have fun. The young person decides whether to engage or to walk away. </w:t>
      </w:r>
    </w:p>
    <w:p w14:paraId="362015CB" w14:textId="77777777" w:rsidR="005821B4" w:rsidRDefault="005821B4" w:rsidP="005821B4">
      <w:pPr>
        <w:spacing w:after="0"/>
        <w:ind w:right="-1582"/>
      </w:pPr>
    </w:p>
    <w:p w14:paraId="362015CC" w14:textId="53DF84A3" w:rsidR="000D7888" w:rsidRPr="009103C2" w:rsidRDefault="000D7888" w:rsidP="009103C2">
      <w:pPr>
        <w:pStyle w:val="ListParagraph"/>
        <w:numPr>
          <w:ilvl w:val="0"/>
          <w:numId w:val="16"/>
        </w:numPr>
        <w:spacing w:after="0"/>
        <w:ind w:right="-1582"/>
        <w:rPr>
          <w:b/>
          <w:i/>
        </w:rPr>
      </w:pPr>
      <w:r w:rsidRPr="009103C2">
        <w:rPr>
          <w:b/>
          <w:i/>
        </w:rPr>
        <w:t>The work must build from where young people are</w:t>
      </w:r>
    </w:p>
    <w:p w14:paraId="362015CD" w14:textId="77777777" w:rsidR="000D7888" w:rsidRDefault="000D7888" w:rsidP="009103C2">
      <w:pPr>
        <w:spacing w:after="0"/>
        <w:ind w:left="720" w:right="-1582"/>
      </w:pPr>
      <w:r w:rsidRPr="000D7888">
        <w:t xml:space="preserve">Youth Work operates on young people’s own personal and recreational territory – within both their geographic and interest communities. The young person’s life experience is respected and forms the basis for shaping the agenda in negotiation with peers and youth workers. </w:t>
      </w:r>
    </w:p>
    <w:p w14:paraId="362015CE" w14:textId="77777777" w:rsidR="005821B4" w:rsidRDefault="005821B4" w:rsidP="005821B4">
      <w:pPr>
        <w:spacing w:after="0"/>
        <w:ind w:right="-1582"/>
        <w:rPr>
          <w:b/>
        </w:rPr>
      </w:pPr>
    </w:p>
    <w:p w14:paraId="362015CF" w14:textId="48402CD9" w:rsidR="000D7888" w:rsidRPr="009103C2" w:rsidRDefault="000D7888" w:rsidP="009103C2">
      <w:pPr>
        <w:pStyle w:val="ListParagraph"/>
        <w:numPr>
          <w:ilvl w:val="0"/>
          <w:numId w:val="16"/>
        </w:numPr>
        <w:spacing w:after="0"/>
        <w:ind w:right="-1582"/>
        <w:rPr>
          <w:b/>
          <w:i/>
        </w:rPr>
      </w:pPr>
      <w:r w:rsidRPr="009103C2">
        <w:rPr>
          <w:b/>
          <w:i/>
        </w:rPr>
        <w:t>Youth Work recognises the young person and the youth worker as partners in a learning process</w:t>
      </w:r>
    </w:p>
    <w:p w14:paraId="362015D0" w14:textId="77777777" w:rsidR="000D7888" w:rsidRDefault="000D7888" w:rsidP="009103C2">
      <w:pPr>
        <w:spacing w:after="0"/>
        <w:ind w:left="720" w:right="-1582"/>
      </w:pPr>
      <w:r w:rsidRPr="000D7888">
        <w:t>The young person is recognised as an active partner who can, and should, have opportunities and resources to shape their lives. The relationship and dialogue between the young person and youth worker is central to the learning process.</w:t>
      </w:r>
    </w:p>
    <w:p w14:paraId="362015D2" w14:textId="77777777" w:rsidR="00080386" w:rsidRDefault="00080386" w:rsidP="000D7888">
      <w:pPr>
        <w:spacing w:after="0"/>
        <w:ind w:right="-1582"/>
      </w:pPr>
    </w:p>
    <w:p w14:paraId="362015D3" w14:textId="2C5DBCB2" w:rsidR="00E47286" w:rsidRPr="009103C2" w:rsidRDefault="00E47286" w:rsidP="009103C2">
      <w:pPr>
        <w:pStyle w:val="ListParagraph"/>
        <w:numPr>
          <w:ilvl w:val="0"/>
          <w:numId w:val="14"/>
        </w:numPr>
        <w:ind w:left="346" w:right="-1582" w:hanging="346"/>
        <w:rPr>
          <w:b/>
          <w:sz w:val="24"/>
          <w:szCs w:val="24"/>
        </w:rPr>
      </w:pPr>
      <w:r w:rsidRPr="009103C2">
        <w:rPr>
          <w:b/>
          <w:sz w:val="24"/>
          <w:szCs w:val="24"/>
        </w:rPr>
        <w:t>Can demonstrate a commitment and responsibility to further the work of the Awards Network</w:t>
      </w:r>
    </w:p>
    <w:p w14:paraId="362015D4" w14:textId="77777777" w:rsidR="000A29DB" w:rsidRDefault="000A29DB" w:rsidP="00E613FE">
      <w:pPr>
        <w:ind w:left="357" w:right="-1582"/>
      </w:pPr>
      <w:r>
        <w:t>Whenever possible, it is understood that each member organisation will commit to, and undertake, as many of the following as is reasonable practicable for that organisation:</w:t>
      </w:r>
    </w:p>
    <w:p w14:paraId="362015D5" w14:textId="77777777" w:rsidR="000A29DB" w:rsidRDefault="000A29DB" w:rsidP="00E613FE">
      <w:pPr>
        <w:pStyle w:val="ListParagraph"/>
        <w:numPr>
          <w:ilvl w:val="0"/>
          <w:numId w:val="9"/>
        </w:numPr>
        <w:ind w:right="-1582"/>
      </w:pPr>
      <w:r>
        <w:t>Hosting and chairing Award Network Meetings (Full Members Only)</w:t>
      </w:r>
    </w:p>
    <w:p w14:paraId="362015D6" w14:textId="77777777" w:rsidR="000A29DB" w:rsidRDefault="000A29DB" w:rsidP="00E613FE">
      <w:pPr>
        <w:pStyle w:val="ListParagraph"/>
        <w:numPr>
          <w:ilvl w:val="0"/>
          <w:numId w:val="9"/>
        </w:numPr>
        <w:ind w:right="-1582"/>
      </w:pPr>
      <w:r>
        <w:t>Sharing research, information and initiatives that support the purposes of the Awards Network</w:t>
      </w:r>
    </w:p>
    <w:p w14:paraId="362015D7" w14:textId="77777777" w:rsidR="000A29DB" w:rsidRDefault="000A29DB" w:rsidP="00E613FE">
      <w:pPr>
        <w:pStyle w:val="ListParagraph"/>
        <w:numPr>
          <w:ilvl w:val="0"/>
          <w:numId w:val="9"/>
        </w:numPr>
        <w:ind w:right="-1582"/>
      </w:pPr>
      <w:r>
        <w:t>Sharing relevant skills, experience and expertise of staff and volunteers</w:t>
      </w:r>
    </w:p>
    <w:p w14:paraId="362015D8" w14:textId="77777777" w:rsidR="000A29DB" w:rsidRDefault="000A29DB" w:rsidP="00E613FE">
      <w:pPr>
        <w:pStyle w:val="ListParagraph"/>
        <w:numPr>
          <w:ilvl w:val="0"/>
          <w:numId w:val="9"/>
        </w:numPr>
        <w:ind w:right="-1582"/>
      </w:pPr>
      <w:r>
        <w:t>Responding to surveys and questionnaires and participation in research</w:t>
      </w:r>
    </w:p>
    <w:p w14:paraId="362015D9" w14:textId="77777777" w:rsidR="000A29DB" w:rsidRDefault="000A29DB" w:rsidP="00E613FE">
      <w:pPr>
        <w:pStyle w:val="ListParagraph"/>
        <w:numPr>
          <w:ilvl w:val="0"/>
          <w:numId w:val="9"/>
        </w:numPr>
        <w:ind w:right="-1582"/>
      </w:pPr>
      <w:r>
        <w:t>Supporting projects and activities of the Network Awards</w:t>
      </w:r>
    </w:p>
    <w:p w14:paraId="362015DA" w14:textId="77777777" w:rsidR="000A29DB" w:rsidRDefault="000A29DB" w:rsidP="00E613FE">
      <w:pPr>
        <w:pStyle w:val="ListParagraph"/>
        <w:numPr>
          <w:ilvl w:val="0"/>
          <w:numId w:val="9"/>
        </w:numPr>
        <w:ind w:right="-1582"/>
      </w:pPr>
      <w:r>
        <w:t>Promoting the purpose and activities of the Awards Network internally.</w:t>
      </w:r>
    </w:p>
    <w:p w14:paraId="362015DB" w14:textId="54791BB2" w:rsidR="000A29DB" w:rsidRDefault="000A29DB" w:rsidP="00E613FE">
      <w:pPr>
        <w:pStyle w:val="ListParagraph"/>
        <w:numPr>
          <w:ilvl w:val="0"/>
          <w:numId w:val="9"/>
        </w:numPr>
        <w:ind w:right="-1582"/>
      </w:pPr>
      <w:r>
        <w:t>Providing such other forms of support as are appropriate and do not conflict with the member organisation’s own aims, purpose and position.</w:t>
      </w:r>
    </w:p>
    <w:p w14:paraId="45286517" w14:textId="77777777" w:rsidR="00C748A3" w:rsidRDefault="00C748A3" w:rsidP="00C748A3">
      <w:pPr>
        <w:ind w:right="-1582"/>
      </w:pPr>
    </w:p>
    <w:p w14:paraId="362015DD" w14:textId="2CCF210D" w:rsidR="00E47286" w:rsidRPr="009103C2" w:rsidRDefault="00E47286" w:rsidP="009103C2">
      <w:pPr>
        <w:pStyle w:val="ListParagraph"/>
        <w:numPr>
          <w:ilvl w:val="0"/>
          <w:numId w:val="14"/>
        </w:numPr>
        <w:ind w:left="346" w:right="-1582" w:hanging="346"/>
        <w:jc w:val="both"/>
        <w:rPr>
          <w:b/>
          <w:sz w:val="24"/>
          <w:szCs w:val="24"/>
        </w:rPr>
      </w:pPr>
      <w:r w:rsidRPr="009103C2">
        <w:rPr>
          <w:b/>
          <w:sz w:val="24"/>
          <w:szCs w:val="24"/>
        </w:rPr>
        <w:lastRenderedPageBreak/>
        <w:t>Operates Scotland wide</w:t>
      </w:r>
    </w:p>
    <w:p w14:paraId="362015DE" w14:textId="77777777" w:rsidR="00E47286" w:rsidRDefault="00E47286" w:rsidP="00E613FE">
      <w:pPr>
        <w:pStyle w:val="ListParagraph"/>
        <w:numPr>
          <w:ilvl w:val="0"/>
          <w:numId w:val="9"/>
        </w:numPr>
        <w:ind w:right="-1582"/>
      </w:pPr>
      <w:r>
        <w:t>A young person living in any geographic area of Scotland should have a reasonable option to participate.</w:t>
      </w:r>
    </w:p>
    <w:p w14:paraId="362015DF" w14:textId="320CAFE4" w:rsidR="00E47286" w:rsidRDefault="00E47286" w:rsidP="00E613FE">
      <w:pPr>
        <w:pStyle w:val="ListParagraph"/>
        <w:numPr>
          <w:ilvl w:val="0"/>
          <w:numId w:val="9"/>
        </w:numPr>
        <w:ind w:right="-1582"/>
      </w:pPr>
      <w:r>
        <w:t>A track record of awards achieved in at least 16 Local Authority areas over a period of 3 years prior to the date of the application.  The intention to deliver and current participation numbers should not be included.</w:t>
      </w:r>
    </w:p>
    <w:p w14:paraId="2BC47AD2" w14:textId="7359103A" w:rsidR="00750384" w:rsidRPr="00C748A3" w:rsidRDefault="00750384" w:rsidP="00750384">
      <w:pPr>
        <w:ind w:right="-1582"/>
        <w:rPr>
          <w:b/>
          <w:sz w:val="24"/>
          <w:szCs w:val="24"/>
          <w:u w:val="single"/>
        </w:rPr>
      </w:pPr>
      <w:r w:rsidRPr="00C748A3">
        <w:rPr>
          <w:b/>
          <w:sz w:val="24"/>
          <w:szCs w:val="24"/>
          <w:u w:val="single"/>
        </w:rPr>
        <w:t>Category of Membership</w:t>
      </w:r>
    </w:p>
    <w:p w14:paraId="3AD08612" w14:textId="1F82902E" w:rsidR="00750384" w:rsidRDefault="00C748A3" w:rsidP="00C748A3">
      <w:pPr>
        <w:ind w:right="-1582"/>
      </w:pPr>
      <w:r>
        <w:t xml:space="preserve">Successful applicants with be awarded a category of membership deemed appropriate to the extent to which their award meets the above criteria. </w:t>
      </w:r>
      <w:r w:rsidR="00750384">
        <w:t>The Awards Network offers the following categories of Membership:</w:t>
      </w: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79"/>
      </w:tblGrid>
      <w:tr w:rsidR="003B1C55" w14:paraId="4569890B" w14:textId="77777777" w:rsidTr="00A15C9C">
        <w:tc>
          <w:tcPr>
            <w:tcW w:w="1980" w:type="dxa"/>
          </w:tcPr>
          <w:p w14:paraId="01A40FAC" w14:textId="2BCA7A64" w:rsidR="003B1C55" w:rsidRPr="003B1C55" w:rsidRDefault="003B1C55" w:rsidP="00750384">
            <w:pPr>
              <w:ind w:right="-1582"/>
              <w:rPr>
                <w:b/>
              </w:rPr>
            </w:pPr>
            <w:r w:rsidRPr="003B1C55">
              <w:rPr>
                <w:b/>
              </w:rPr>
              <w:t>Full Member</w:t>
            </w:r>
          </w:p>
        </w:tc>
        <w:tc>
          <w:tcPr>
            <w:tcW w:w="6379" w:type="dxa"/>
          </w:tcPr>
          <w:p w14:paraId="585206EF" w14:textId="77777777" w:rsidR="003B1C55" w:rsidRDefault="003B1C55" w:rsidP="00A15C9C">
            <w:pPr>
              <w:pStyle w:val="ListParagraph"/>
              <w:numPr>
                <w:ilvl w:val="0"/>
                <w:numId w:val="18"/>
              </w:numPr>
              <w:ind w:right="-1582"/>
            </w:pPr>
            <w:r w:rsidRPr="003B1C55">
              <w:t>meets all the criteria outlined in 1 to 4 above</w:t>
            </w:r>
          </w:p>
          <w:p w14:paraId="0DF9DB95" w14:textId="2FE3FC47" w:rsidR="00C748A3" w:rsidRPr="003B1C55" w:rsidRDefault="00C748A3" w:rsidP="00C748A3">
            <w:pPr>
              <w:ind w:right="-1582"/>
            </w:pPr>
          </w:p>
        </w:tc>
      </w:tr>
      <w:tr w:rsidR="003B1C55" w14:paraId="03AA9FD5" w14:textId="77777777" w:rsidTr="00A15C9C">
        <w:tc>
          <w:tcPr>
            <w:tcW w:w="1980" w:type="dxa"/>
          </w:tcPr>
          <w:p w14:paraId="06C1B046" w14:textId="550FED20" w:rsidR="003B1C55" w:rsidRPr="003B1C55" w:rsidRDefault="003B1C55" w:rsidP="00750384">
            <w:pPr>
              <w:ind w:right="-1582"/>
              <w:rPr>
                <w:b/>
              </w:rPr>
            </w:pPr>
            <w:r w:rsidRPr="003B1C55">
              <w:rPr>
                <w:b/>
              </w:rPr>
              <w:t>Associate Member</w:t>
            </w:r>
          </w:p>
        </w:tc>
        <w:tc>
          <w:tcPr>
            <w:tcW w:w="6379" w:type="dxa"/>
          </w:tcPr>
          <w:p w14:paraId="1751D302" w14:textId="77777777" w:rsidR="003B1C55" w:rsidRDefault="003B1C55" w:rsidP="00A15C9C">
            <w:pPr>
              <w:pStyle w:val="ListParagraph"/>
              <w:numPr>
                <w:ilvl w:val="0"/>
                <w:numId w:val="18"/>
              </w:numPr>
            </w:pPr>
            <w:r w:rsidRPr="003B1C55">
              <w:t>meets the criteria outlined in 1 to 3 above and is working towards 4, e.g. offering a new award</w:t>
            </w:r>
          </w:p>
          <w:p w14:paraId="4F943463" w14:textId="5DE0E22D" w:rsidR="00C748A3" w:rsidRPr="003B1C55" w:rsidRDefault="00C748A3" w:rsidP="00C748A3"/>
        </w:tc>
      </w:tr>
      <w:tr w:rsidR="003B1C55" w14:paraId="40FA2239" w14:textId="77777777" w:rsidTr="00A15C9C">
        <w:tc>
          <w:tcPr>
            <w:tcW w:w="1980" w:type="dxa"/>
          </w:tcPr>
          <w:p w14:paraId="43C272B7" w14:textId="3A4F128E" w:rsidR="003B1C55" w:rsidRPr="003B1C55" w:rsidRDefault="003B1C55" w:rsidP="00750384">
            <w:pPr>
              <w:ind w:right="-1582"/>
              <w:rPr>
                <w:b/>
              </w:rPr>
            </w:pPr>
            <w:r w:rsidRPr="003B1C55">
              <w:rPr>
                <w:b/>
              </w:rPr>
              <w:t>Affiliate</w:t>
            </w:r>
          </w:p>
        </w:tc>
        <w:tc>
          <w:tcPr>
            <w:tcW w:w="6379" w:type="dxa"/>
          </w:tcPr>
          <w:p w14:paraId="03D010AD" w14:textId="77777777" w:rsidR="003B1C55" w:rsidRDefault="003B1C55" w:rsidP="00A15C9C">
            <w:pPr>
              <w:pStyle w:val="ListParagraph"/>
              <w:numPr>
                <w:ilvl w:val="0"/>
                <w:numId w:val="18"/>
              </w:numPr>
            </w:pPr>
            <w:r w:rsidRPr="003B1C55">
              <w:t>offers a youth award that does not fully meet the above criteria, but whose membership of the Awards Network might be assessed as being mutually beneficial</w:t>
            </w:r>
          </w:p>
          <w:p w14:paraId="15B7A323" w14:textId="3918B477" w:rsidR="00C748A3" w:rsidRPr="003B1C55" w:rsidRDefault="00C748A3" w:rsidP="00C748A3"/>
        </w:tc>
      </w:tr>
      <w:tr w:rsidR="003B1C55" w14:paraId="17E82EB4" w14:textId="77777777" w:rsidTr="00A15C9C">
        <w:tc>
          <w:tcPr>
            <w:tcW w:w="1980" w:type="dxa"/>
          </w:tcPr>
          <w:p w14:paraId="56FFBA80" w14:textId="5EB40E86" w:rsidR="003B1C55" w:rsidRPr="003B1C55" w:rsidRDefault="003B1C55" w:rsidP="00750384">
            <w:pPr>
              <w:ind w:right="-1582"/>
              <w:rPr>
                <w:b/>
              </w:rPr>
            </w:pPr>
            <w:r w:rsidRPr="003B1C55">
              <w:rPr>
                <w:b/>
              </w:rPr>
              <w:t>Strategic Partner</w:t>
            </w:r>
          </w:p>
        </w:tc>
        <w:tc>
          <w:tcPr>
            <w:tcW w:w="6379" w:type="dxa"/>
          </w:tcPr>
          <w:p w14:paraId="48EC9850" w14:textId="77777777" w:rsidR="003B1C55" w:rsidRDefault="00C748A3" w:rsidP="00A15C9C">
            <w:pPr>
              <w:pStyle w:val="ListParagraph"/>
              <w:numPr>
                <w:ilvl w:val="0"/>
                <w:numId w:val="18"/>
              </w:numPr>
            </w:pPr>
            <w:r>
              <w:t xml:space="preserve">normally by invitation and </w:t>
            </w:r>
            <w:r w:rsidR="003B1C55" w:rsidRPr="003B1C55">
              <w:t>typically key national agencies / bodies identified as playing a critical role in relation to relevant policy and practice and can demonstrate a commitment to the Purpose and Vision of the Awards Network</w:t>
            </w:r>
          </w:p>
          <w:p w14:paraId="2BA29984" w14:textId="361118AE" w:rsidR="00C748A3" w:rsidRPr="003B1C55" w:rsidRDefault="00C748A3" w:rsidP="00C748A3"/>
        </w:tc>
      </w:tr>
    </w:tbl>
    <w:p w14:paraId="362015E0" w14:textId="144855D2" w:rsidR="00E47286" w:rsidRPr="009103C2" w:rsidRDefault="00E613FE" w:rsidP="005857CF">
      <w:pPr>
        <w:ind w:right="-1582"/>
        <w:rPr>
          <w:i/>
        </w:rPr>
      </w:pPr>
      <w:r w:rsidRPr="009103C2">
        <w:rPr>
          <w:b/>
          <w:i/>
        </w:rPr>
        <w:t>NOTE:</w:t>
      </w:r>
      <w:r w:rsidRPr="009103C2">
        <w:rPr>
          <w:i/>
        </w:rPr>
        <w:t xml:space="preserve"> </w:t>
      </w:r>
      <w:r w:rsidR="00E47286" w:rsidRPr="009103C2">
        <w:rPr>
          <w:i/>
        </w:rPr>
        <w:t>Awards that are in the pilot stages</w:t>
      </w:r>
      <w:r w:rsidR="005857CF" w:rsidRPr="009103C2">
        <w:rPr>
          <w:i/>
        </w:rPr>
        <w:t xml:space="preserve"> of development are ineligible for </w:t>
      </w:r>
      <w:r w:rsidR="00C748A3">
        <w:rPr>
          <w:i/>
        </w:rPr>
        <w:t>Membership</w:t>
      </w:r>
    </w:p>
    <w:p w14:paraId="362015E1" w14:textId="1C2F9F1C" w:rsidR="002265DE" w:rsidRDefault="00C748A3" w:rsidP="005857CF">
      <w:pPr>
        <w:ind w:right="-1582"/>
      </w:pPr>
      <w:r>
        <w:t xml:space="preserve">Further information on membership categories and requirements can be found </w:t>
      </w:r>
      <w:hyperlink r:id="rId10" w:history="1">
        <w:r w:rsidRPr="00122A0F">
          <w:rPr>
            <w:rStyle w:val="Hyperlink"/>
            <w:b/>
          </w:rPr>
          <w:t>HERE</w:t>
        </w:r>
      </w:hyperlink>
      <w:bookmarkStart w:id="0" w:name="_GoBack"/>
      <w:bookmarkEnd w:id="0"/>
    </w:p>
    <w:p w14:paraId="362015E2" w14:textId="77777777" w:rsidR="002265DE" w:rsidRDefault="002265DE" w:rsidP="005857CF">
      <w:pPr>
        <w:ind w:right="-1582"/>
      </w:pPr>
    </w:p>
    <w:p w14:paraId="362015E3" w14:textId="77777777" w:rsidR="002265DE" w:rsidRDefault="002265DE" w:rsidP="005857CF">
      <w:pPr>
        <w:ind w:right="-1582"/>
      </w:pPr>
    </w:p>
    <w:p w14:paraId="362015E4" w14:textId="77777777" w:rsidR="002265DE" w:rsidRDefault="002265DE" w:rsidP="005857CF">
      <w:pPr>
        <w:ind w:right="-1582"/>
      </w:pPr>
    </w:p>
    <w:p w14:paraId="362015E5" w14:textId="77777777" w:rsidR="009B2EEF" w:rsidRDefault="009B2EEF"/>
    <w:p w14:paraId="362015E6" w14:textId="77777777" w:rsidR="009B2EEF" w:rsidRDefault="009B2EEF"/>
    <w:p w14:paraId="362015E7" w14:textId="77777777" w:rsidR="008769DB" w:rsidRDefault="008769DB"/>
    <w:sectPr w:rsidR="008769DB" w:rsidSect="00B856AE">
      <w:pgSz w:w="11906" w:h="16838"/>
      <w:pgMar w:top="851" w:right="2835"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E2E"/>
    <w:multiLevelType w:val="hybridMultilevel"/>
    <w:tmpl w:val="EE26CFCC"/>
    <w:lvl w:ilvl="0" w:tplc="52526BE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F48B6"/>
    <w:multiLevelType w:val="hybridMultilevel"/>
    <w:tmpl w:val="7C9E20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75235"/>
    <w:multiLevelType w:val="hybridMultilevel"/>
    <w:tmpl w:val="E23A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C3C3A"/>
    <w:multiLevelType w:val="hybridMultilevel"/>
    <w:tmpl w:val="932A2052"/>
    <w:lvl w:ilvl="0" w:tplc="455E79CC">
      <w:start w:val="1"/>
      <w:numFmt w:val="bullet"/>
      <w:lvlText w:val=""/>
      <w:lvlJc w:val="left"/>
      <w:pPr>
        <w:ind w:left="1080" w:hanging="360"/>
      </w:pPr>
      <w:rPr>
        <w:rFonts w:ascii="Symbol" w:hAnsi="Symbol"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50582B"/>
    <w:multiLevelType w:val="hybridMultilevel"/>
    <w:tmpl w:val="3C68CEEE"/>
    <w:lvl w:ilvl="0" w:tplc="4B3CD1B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8646F"/>
    <w:multiLevelType w:val="hybridMultilevel"/>
    <w:tmpl w:val="A02AD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B761B"/>
    <w:multiLevelType w:val="hybridMultilevel"/>
    <w:tmpl w:val="6E646D6C"/>
    <w:lvl w:ilvl="0" w:tplc="E92E19C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8F75DA"/>
    <w:multiLevelType w:val="hybridMultilevel"/>
    <w:tmpl w:val="DAC8BD6A"/>
    <w:lvl w:ilvl="0" w:tplc="52526BE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96383"/>
    <w:multiLevelType w:val="hybridMultilevel"/>
    <w:tmpl w:val="F1C6FB74"/>
    <w:lvl w:ilvl="0" w:tplc="52526BE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07364"/>
    <w:multiLevelType w:val="hybridMultilevel"/>
    <w:tmpl w:val="0688EC46"/>
    <w:lvl w:ilvl="0" w:tplc="455E79C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0040A"/>
    <w:multiLevelType w:val="hybridMultilevel"/>
    <w:tmpl w:val="584009DC"/>
    <w:lvl w:ilvl="0" w:tplc="A6A206F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AE0E9E"/>
    <w:multiLevelType w:val="hybridMultilevel"/>
    <w:tmpl w:val="FCB67EA4"/>
    <w:lvl w:ilvl="0" w:tplc="52526BE6">
      <w:numFmt w:val="bullet"/>
      <w:lvlText w:val="•"/>
      <w:lvlJc w:val="left"/>
      <w:pPr>
        <w:ind w:left="706" w:hanging="360"/>
      </w:pPr>
      <w:rPr>
        <w:rFonts w:ascii="Calibri" w:eastAsiaTheme="minorHAnsi" w:hAnsi="Calibri" w:cstheme="minorBidi"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12" w15:restartNumberingAfterBreak="0">
    <w:nsid w:val="5C2E133D"/>
    <w:multiLevelType w:val="hybridMultilevel"/>
    <w:tmpl w:val="7518B2B8"/>
    <w:lvl w:ilvl="0" w:tplc="52526BE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EA1751"/>
    <w:multiLevelType w:val="hybridMultilevel"/>
    <w:tmpl w:val="4EDA7AE8"/>
    <w:lvl w:ilvl="0" w:tplc="455E79CC">
      <w:start w:val="1"/>
      <w:numFmt w:val="bullet"/>
      <w:lvlText w:val=""/>
      <w:lvlJc w:val="left"/>
      <w:pPr>
        <w:ind w:left="720" w:hanging="360"/>
      </w:pPr>
      <w:rPr>
        <w:rFonts w:ascii="Symbol" w:hAnsi="Symbol" w:hint="default"/>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A5344"/>
    <w:multiLevelType w:val="hybridMultilevel"/>
    <w:tmpl w:val="5C9C565C"/>
    <w:lvl w:ilvl="0" w:tplc="52526BE6">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8814D9"/>
    <w:multiLevelType w:val="hybridMultilevel"/>
    <w:tmpl w:val="20B63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220528"/>
    <w:multiLevelType w:val="hybridMultilevel"/>
    <w:tmpl w:val="219EFB96"/>
    <w:lvl w:ilvl="0" w:tplc="E92E19C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4A1847"/>
    <w:multiLevelType w:val="hybridMultilevel"/>
    <w:tmpl w:val="08783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12"/>
  </w:num>
  <w:num w:numId="4">
    <w:abstractNumId w:val="7"/>
  </w:num>
  <w:num w:numId="5">
    <w:abstractNumId w:val="13"/>
  </w:num>
  <w:num w:numId="6">
    <w:abstractNumId w:val="3"/>
  </w:num>
  <w:num w:numId="7">
    <w:abstractNumId w:val="9"/>
  </w:num>
  <w:num w:numId="8">
    <w:abstractNumId w:val="11"/>
  </w:num>
  <w:num w:numId="9">
    <w:abstractNumId w:val="14"/>
  </w:num>
  <w:num w:numId="10">
    <w:abstractNumId w:val="0"/>
  </w:num>
  <w:num w:numId="11">
    <w:abstractNumId w:val="15"/>
  </w:num>
  <w:num w:numId="12">
    <w:abstractNumId w:val="16"/>
  </w:num>
  <w:num w:numId="13">
    <w:abstractNumId w:val="6"/>
  </w:num>
  <w:num w:numId="14">
    <w:abstractNumId w:val="4"/>
  </w:num>
  <w:num w:numId="15">
    <w:abstractNumId w:val="1"/>
  </w:num>
  <w:num w:numId="16">
    <w:abstractNumId w:val="5"/>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EF"/>
    <w:rsid w:val="00031A49"/>
    <w:rsid w:val="00080386"/>
    <w:rsid w:val="000A29DB"/>
    <w:rsid w:val="000C6DEB"/>
    <w:rsid w:val="000D1968"/>
    <w:rsid w:val="000D7888"/>
    <w:rsid w:val="000F18DF"/>
    <w:rsid w:val="00122A0F"/>
    <w:rsid w:val="00164DE2"/>
    <w:rsid w:val="00176F44"/>
    <w:rsid w:val="00183507"/>
    <w:rsid w:val="002265DE"/>
    <w:rsid w:val="0029495A"/>
    <w:rsid w:val="0030377E"/>
    <w:rsid w:val="003B1C55"/>
    <w:rsid w:val="00447AF8"/>
    <w:rsid w:val="005821B4"/>
    <w:rsid w:val="005857CF"/>
    <w:rsid w:val="005D669C"/>
    <w:rsid w:val="00685158"/>
    <w:rsid w:val="00750384"/>
    <w:rsid w:val="007B78E1"/>
    <w:rsid w:val="007C5EA5"/>
    <w:rsid w:val="007D6FEA"/>
    <w:rsid w:val="00831255"/>
    <w:rsid w:val="008769DB"/>
    <w:rsid w:val="00893CF8"/>
    <w:rsid w:val="00897965"/>
    <w:rsid w:val="00901CCB"/>
    <w:rsid w:val="009103C2"/>
    <w:rsid w:val="00935B37"/>
    <w:rsid w:val="00951559"/>
    <w:rsid w:val="00993D3B"/>
    <w:rsid w:val="009A2E14"/>
    <w:rsid w:val="009B2EEF"/>
    <w:rsid w:val="00A12879"/>
    <w:rsid w:val="00A15C9C"/>
    <w:rsid w:val="00A81563"/>
    <w:rsid w:val="00AC597F"/>
    <w:rsid w:val="00B614F6"/>
    <w:rsid w:val="00B856AE"/>
    <w:rsid w:val="00B931FF"/>
    <w:rsid w:val="00BA067D"/>
    <w:rsid w:val="00BB7D07"/>
    <w:rsid w:val="00BD4590"/>
    <w:rsid w:val="00BE6967"/>
    <w:rsid w:val="00C748A3"/>
    <w:rsid w:val="00C77085"/>
    <w:rsid w:val="00C85871"/>
    <w:rsid w:val="00D53829"/>
    <w:rsid w:val="00D661E3"/>
    <w:rsid w:val="00DB0D7B"/>
    <w:rsid w:val="00E47286"/>
    <w:rsid w:val="00E61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14E7"/>
  <w15:docId w15:val="{FBA89C81-1CAB-43C4-AA90-A0E840B9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EEF"/>
    <w:rPr>
      <w:rFonts w:ascii="Tahoma" w:hAnsi="Tahoma" w:cs="Tahoma"/>
      <w:sz w:val="16"/>
      <w:szCs w:val="16"/>
    </w:rPr>
  </w:style>
  <w:style w:type="character" w:styleId="Hyperlink">
    <w:name w:val="Hyperlink"/>
    <w:basedOn w:val="DefaultParagraphFont"/>
    <w:uiPriority w:val="99"/>
    <w:unhideWhenUsed/>
    <w:rsid w:val="007D6FEA"/>
    <w:rPr>
      <w:color w:val="0000FF" w:themeColor="hyperlink"/>
      <w:u w:val="single"/>
    </w:rPr>
  </w:style>
  <w:style w:type="paragraph" w:styleId="ListParagraph">
    <w:name w:val="List Paragraph"/>
    <w:basedOn w:val="Normal"/>
    <w:uiPriority w:val="34"/>
    <w:qFormat/>
    <w:rsid w:val="005821B4"/>
    <w:pPr>
      <w:ind w:left="720"/>
      <w:contextualSpacing/>
    </w:pPr>
  </w:style>
  <w:style w:type="character" w:styleId="FollowedHyperlink">
    <w:name w:val="FollowedHyperlink"/>
    <w:basedOn w:val="DefaultParagraphFont"/>
    <w:uiPriority w:val="99"/>
    <w:semiHidden/>
    <w:unhideWhenUsed/>
    <w:rsid w:val="000D1968"/>
    <w:rPr>
      <w:color w:val="800080" w:themeColor="followedHyperlink"/>
      <w:u w:val="single"/>
    </w:rPr>
  </w:style>
  <w:style w:type="table" w:styleId="TableGrid">
    <w:name w:val="Table Grid"/>
    <w:basedOn w:val="TableNormal"/>
    <w:uiPriority w:val="59"/>
    <w:rsid w:val="00BE6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7497">
      <w:bodyDiv w:val="1"/>
      <w:marLeft w:val="0"/>
      <w:marRight w:val="0"/>
      <w:marTop w:val="0"/>
      <w:marBottom w:val="0"/>
      <w:divBdr>
        <w:top w:val="none" w:sz="0" w:space="0" w:color="auto"/>
        <w:left w:val="none" w:sz="0" w:space="0" w:color="auto"/>
        <w:bottom w:val="none" w:sz="0" w:space="0" w:color="auto"/>
        <w:right w:val="none" w:sz="0" w:space="0" w:color="auto"/>
      </w:divBdr>
    </w:div>
    <w:div w:id="475538300">
      <w:bodyDiv w:val="1"/>
      <w:marLeft w:val="0"/>
      <w:marRight w:val="0"/>
      <w:marTop w:val="0"/>
      <w:marBottom w:val="0"/>
      <w:divBdr>
        <w:top w:val="none" w:sz="0" w:space="0" w:color="auto"/>
        <w:left w:val="none" w:sz="0" w:space="0" w:color="auto"/>
        <w:bottom w:val="none" w:sz="0" w:space="0" w:color="auto"/>
        <w:right w:val="none" w:sz="0" w:space="0" w:color="auto"/>
      </w:divBdr>
    </w:div>
    <w:div w:id="718088619">
      <w:bodyDiv w:val="1"/>
      <w:marLeft w:val="0"/>
      <w:marRight w:val="0"/>
      <w:marTop w:val="0"/>
      <w:marBottom w:val="0"/>
      <w:divBdr>
        <w:top w:val="none" w:sz="0" w:space="0" w:color="auto"/>
        <w:left w:val="none" w:sz="0" w:space="0" w:color="auto"/>
        <w:bottom w:val="none" w:sz="0" w:space="0" w:color="auto"/>
        <w:right w:val="none" w:sz="0" w:space="0" w:color="auto"/>
      </w:divBdr>
    </w:div>
    <w:div w:id="1146437346">
      <w:bodyDiv w:val="1"/>
      <w:marLeft w:val="0"/>
      <w:marRight w:val="0"/>
      <w:marTop w:val="0"/>
      <w:marBottom w:val="0"/>
      <w:divBdr>
        <w:top w:val="none" w:sz="0" w:space="0" w:color="auto"/>
        <w:left w:val="none" w:sz="0" w:space="0" w:color="auto"/>
        <w:bottom w:val="none" w:sz="0" w:space="0" w:color="auto"/>
        <w:right w:val="none" w:sz="0" w:space="0" w:color="auto"/>
      </w:divBdr>
    </w:div>
    <w:div w:id="1960404959">
      <w:bodyDiv w:val="1"/>
      <w:marLeft w:val="0"/>
      <w:marRight w:val="0"/>
      <w:marTop w:val="0"/>
      <w:marBottom w:val="0"/>
      <w:divBdr>
        <w:top w:val="none" w:sz="0" w:space="0" w:color="auto"/>
        <w:left w:val="none" w:sz="0" w:space="0" w:color="auto"/>
        <w:bottom w:val="none" w:sz="0" w:space="0" w:color="auto"/>
        <w:right w:val="none" w:sz="0" w:space="0" w:color="auto"/>
      </w:divBdr>
    </w:div>
    <w:div w:id="20934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wardsnetwork.org/assets/uploads/documents/Purpose_and_Operating_Framework__revApril2022.pdf" TargetMode="External"/><Relationship Id="rId4" Type="http://schemas.openxmlformats.org/officeDocument/2006/relationships/numbering" Target="numbering.xml"/><Relationship Id="rId9" Type="http://schemas.openxmlformats.org/officeDocument/2006/relationships/hyperlink" Target="http://www.youthlinkscotland.org/media/1255/statementonthenatureandpurposeofyouth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FEC30BB9E0F418FAD8FB729081777" ma:contentTypeVersion="16" ma:contentTypeDescription="Create a new document." ma:contentTypeScope="" ma:versionID="26bcdd6846ac2545a84845b61182b1e2">
  <xsd:schema xmlns:xsd="http://www.w3.org/2001/XMLSchema" xmlns:xs="http://www.w3.org/2001/XMLSchema" xmlns:p="http://schemas.microsoft.com/office/2006/metadata/properties" xmlns:ns2="8732e848-8e80-4fea-a615-f49a2112745c" xmlns:ns3="7cb1a0fe-5585-4016-9718-2274b12edf00" xmlns:ns4="feb174b5-47bf-48b4-88a0-ce3aa1fb1788" targetNamespace="http://schemas.microsoft.com/office/2006/metadata/properties" ma:root="true" ma:fieldsID="96299889d569a1a35be8dd97d16f50f3" ns2:_="" ns3:_="" ns4:_="">
    <xsd:import namespace="8732e848-8e80-4fea-a615-f49a2112745c"/>
    <xsd:import namespace="7cb1a0fe-5585-4016-9718-2274b12edf00"/>
    <xsd:import namespace="feb174b5-47bf-48b4-88a0-ce3aa1fb17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2e848-8e80-4fea-a615-f49a21127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70f689-27cb-4d01-82ab-e6a2fc30fa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b1a0fe-5585-4016-9718-2274b12edf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b174b5-47bf-48b4-88a0-ce3aa1fb178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860bcb-0d71-4dbd-abd5-fe7ec390596e}" ma:internalName="TaxCatchAll" ma:showField="CatchAllData" ma:web="feb174b5-47bf-48b4-88a0-ce3aa1fb1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32e848-8e80-4fea-a615-f49a2112745c">
      <Terms xmlns="http://schemas.microsoft.com/office/infopath/2007/PartnerControls"/>
    </lcf76f155ced4ddcb4097134ff3c332f>
    <TaxCatchAll xmlns="feb174b5-47bf-48b4-88a0-ce3aa1fb1788" xsi:nil="true"/>
  </documentManagement>
</p:properties>
</file>

<file path=customXml/itemProps1.xml><?xml version="1.0" encoding="utf-8"?>
<ds:datastoreItem xmlns:ds="http://schemas.openxmlformats.org/officeDocument/2006/customXml" ds:itemID="{26D1A5E0-63A5-48F5-BFE7-21DBE3A79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2e848-8e80-4fea-a615-f49a2112745c"/>
    <ds:schemaRef ds:uri="7cb1a0fe-5585-4016-9718-2274b12edf00"/>
    <ds:schemaRef ds:uri="feb174b5-47bf-48b4-88a0-ce3aa1fb1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E524D-28AE-419A-8F79-D85E39003E6C}">
  <ds:schemaRefs>
    <ds:schemaRef ds:uri="http://schemas.microsoft.com/sharepoint/v3/contenttype/forms"/>
  </ds:schemaRefs>
</ds:datastoreItem>
</file>

<file path=customXml/itemProps3.xml><?xml version="1.0" encoding="utf-8"?>
<ds:datastoreItem xmlns:ds="http://schemas.openxmlformats.org/officeDocument/2006/customXml" ds:itemID="{70F02D06-9D9D-48C0-920E-91523BC8B4D3}">
  <ds:schemaRefs>
    <ds:schemaRef ds:uri="8732e848-8e80-4fea-a615-f49a2112745c"/>
    <ds:schemaRef ds:uri="http://purl.org/dc/terms/"/>
    <ds:schemaRef ds:uri="http://schemas.microsoft.com/office/2006/metadata/properties"/>
    <ds:schemaRef ds:uri="http://schemas.microsoft.com/office/2006/documentManagement/types"/>
    <ds:schemaRef ds:uri="7cb1a0fe-5585-4016-9718-2274b12edf00"/>
    <ds:schemaRef ds:uri="http://purl.org/dc/elements/1.1/"/>
    <ds:schemaRef ds:uri="http://schemas.openxmlformats.org/package/2006/metadata/core-properties"/>
    <ds:schemaRef ds:uri="http://schemas.microsoft.com/office/infopath/2007/PartnerControls"/>
    <ds:schemaRef ds:uri="feb174b5-47bf-48b4-88a0-ce3aa1fb17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Youth Scotland</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Greig</dc:creator>
  <cp:lastModifiedBy>Jim Duffy</cp:lastModifiedBy>
  <cp:revision>5</cp:revision>
  <cp:lastPrinted>2019-06-10T10:53:00Z</cp:lastPrinted>
  <dcterms:created xsi:type="dcterms:W3CDTF">2022-05-18T14:55:00Z</dcterms:created>
  <dcterms:modified xsi:type="dcterms:W3CDTF">2022-06-08T17:19:00Z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0x010100A23FEC30BB9E0F418FAD8FB729081777</vt:lpwstr>
  </property>
  <property fmtid="{D5CDD505-2E9C-101B-9397-08002B2CF9AE}" pid="3" name="MediaServiceImageTags">
    <vt:lpwstr/>
  </property>
</Properties>
</file>